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Title"/>
        <w:keepNext w:val="0"/>
        <w:keepLines w:val="0"/>
        <w:widowControl w:val="0"/>
        <w:spacing w:after="0" w:line="240" w:lineRule="auto"/>
        <w:jc w:val="left"/>
        <w:rPr>
          <w:rFonts w:ascii="Oswald" w:cs="Oswald" w:eastAsia="Oswald" w:hAnsi="Oswald"/>
          <w:color w:val="b45f06"/>
          <w:sz w:val="48"/>
          <w:szCs w:val="48"/>
        </w:rPr>
      </w:pPr>
      <w:bookmarkStart w:colFirst="0" w:colLast="0" w:name="_nj23sjpj5u97" w:id="0"/>
      <w:bookmarkEnd w:id="0"/>
      <w:r w:rsidDel="00000000" w:rsidR="00000000" w:rsidRPr="00000000">
        <w:rPr>
          <w:rFonts w:ascii="Oswald" w:cs="Oswald" w:eastAsia="Oswald" w:hAnsi="Oswald"/>
          <w:color w:val="b45f06"/>
          <w:sz w:val="48"/>
          <w:szCs w:val="48"/>
          <w:rtl w:val="0"/>
        </w:rPr>
        <w:t xml:space="preserve">Overview</w:t>
      </w:r>
      <w:r w:rsidDel="00000000" w:rsidR="00000000" w:rsidRPr="00000000">
        <w:rPr>
          <w:rFonts w:ascii="Oswald" w:cs="Oswald" w:eastAsia="Oswald" w:hAnsi="Oswald"/>
          <w:color w:val="b45f06"/>
          <w:sz w:val="48"/>
          <w:szCs w:val="48"/>
          <w:rtl w:val="0"/>
        </w:rPr>
        <w:t xml:space="preserve"> of MACAN Curriculum for Teachers</w:t>
      </w:r>
    </w:p>
    <w:p w:rsidR="00000000" w:rsidDel="00000000" w:rsidP="00000000" w:rsidRDefault="00000000" w:rsidRPr="00000000" w14:paraId="00000002">
      <w:pPr>
        <w:pStyle w:val="Heading1"/>
        <w:keepNext w:val="0"/>
        <w:keepLines w:val="0"/>
        <w:widowControl w:val="0"/>
        <w:spacing w:after="0" w:before="0" w:line="240" w:lineRule="auto"/>
        <w:rPr>
          <w:rFonts w:ascii="Oswald" w:cs="Oswald" w:eastAsia="Oswald" w:hAnsi="Oswald"/>
          <w:color w:val="b45f06"/>
          <w:sz w:val="28"/>
          <w:szCs w:val="28"/>
        </w:rPr>
      </w:pPr>
      <w:bookmarkStart w:colFirst="0" w:colLast="0" w:name="_rkqu8brj740q" w:id="1"/>
      <w:bookmarkEnd w:id="1"/>
      <w:r w:rsidDel="00000000" w:rsidR="00000000" w:rsidRPr="00000000">
        <w:rPr>
          <w:rtl w:val="0"/>
        </w:rPr>
      </w:r>
    </w:p>
    <w:p w:rsidR="00000000" w:rsidDel="00000000" w:rsidP="00000000" w:rsidRDefault="00000000" w:rsidRPr="00000000" w14:paraId="00000003">
      <w:pPr>
        <w:pStyle w:val="Heading1"/>
        <w:keepNext w:val="0"/>
        <w:keepLines w:val="0"/>
        <w:widowControl w:val="0"/>
        <w:spacing w:after="0" w:before="0" w:line="240" w:lineRule="auto"/>
        <w:rPr>
          <w:rFonts w:ascii="Oswald" w:cs="Oswald" w:eastAsia="Oswald" w:hAnsi="Oswald"/>
          <w:color w:val="b45f06"/>
          <w:sz w:val="28"/>
          <w:szCs w:val="28"/>
        </w:rPr>
      </w:pPr>
      <w:bookmarkStart w:colFirst="0" w:colLast="0" w:name="_yspy8tt3f0xe" w:id="2"/>
      <w:bookmarkEnd w:id="2"/>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4">
      <w:pPr>
        <w:widowControl w:val="0"/>
        <w:rPr/>
      </w:pPr>
      <w:r w:rsidDel="00000000" w:rsidR="00000000" w:rsidRPr="00000000">
        <w:rPr>
          <w:rtl w:val="0"/>
        </w:rPr>
        <w:t xml:space="preserve">MACAN</w:t>
      </w:r>
      <w:r w:rsidDel="00000000" w:rsidR="00000000" w:rsidRPr="00000000">
        <w:rPr>
          <w:rtl w:val="0"/>
        </w:rPr>
        <w:t xml:space="preserve"> (the Mid-Atlantic Coastal Acidification Network) is a network of researchers, educators, decision-makers, industry representatives, policy experts, and federal, state, local, and tribal leaders whose mission is to advance knowledge and understanding of the effects of coastal and ocean acidification (COA) and promote regional collaboration to advance this knowledge.</w:t>
      </w:r>
    </w:p>
    <w:p w:rsidR="00000000" w:rsidDel="00000000" w:rsidP="00000000" w:rsidRDefault="00000000" w:rsidRPr="00000000" w14:paraId="00000005">
      <w:pPr>
        <w:widowControl w:val="0"/>
        <w:rPr>
          <w:rFonts w:ascii="Droid Serif" w:cs="Droid Serif" w:eastAsia="Droid Serif" w:hAnsi="Droid Serif"/>
          <w:color w:val="434343"/>
        </w:rPr>
      </w:pPr>
      <w:r w:rsidDel="00000000" w:rsidR="00000000" w:rsidRPr="00000000">
        <w:rPr>
          <w:rtl w:val="0"/>
        </w:rPr>
        <w:t xml:space="preserve">This “Coastal Acidification in the Classroom” curriculum was created to provide teachers and students with</w:t>
      </w:r>
      <w:r w:rsidDel="00000000" w:rsidR="00000000" w:rsidRPr="00000000">
        <w:rPr>
          <w:rtl w:val="0"/>
        </w:rPr>
        <w:t xml:space="preserve"> ready-to-use resources</w:t>
      </w:r>
      <w:r w:rsidDel="00000000" w:rsidR="00000000" w:rsidRPr="00000000">
        <w:rPr>
          <w:rtl w:val="0"/>
        </w:rPr>
        <w:t xml:space="preserve"> and activities to explore ocean and coastal acidification.</w:t>
      </w:r>
      <w:r w:rsidDel="00000000" w:rsidR="00000000" w:rsidRPr="00000000">
        <w:rPr>
          <w:rtl w:val="0"/>
        </w:rPr>
      </w:r>
    </w:p>
    <w:p w:rsidR="00000000" w:rsidDel="00000000" w:rsidP="00000000" w:rsidRDefault="00000000" w:rsidRPr="00000000" w14:paraId="00000006">
      <w:pPr>
        <w:pStyle w:val="Heading1"/>
        <w:keepNext w:val="0"/>
        <w:keepLines w:val="0"/>
        <w:widowControl w:val="0"/>
        <w:spacing w:after="0" w:before="0" w:line="240" w:lineRule="auto"/>
        <w:rPr>
          <w:rFonts w:ascii="Oswald" w:cs="Oswald" w:eastAsia="Oswald" w:hAnsi="Oswald"/>
          <w:color w:val="b45f06"/>
          <w:sz w:val="28"/>
          <w:szCs w:val="28"/>
        </w:rPr>
      </w:pPr>
      <w:bookmarkStart w:colFirst="0" w:colLast="0" w:name="_inociaslqwyw" w:id="3"/>
      <w:bookmarkEnd w:id="3"/>
      <w:r w:rsidDel="00000000" w:rsidR="00000000" w:rsidRPr="00000000">
        <w:rPr>
          <w:rtl w:val="0"/>
        </w:rPr>
      </w:r>
    </w:p>
    <w:p w:rsidR="00000000" w:rsidDel="00000000" w:rsidP="00000000" w:rsidRDefault="00000000" w:rsidRPr="00000000" w14:paraId="00000007">
      <w:pPr>
        <w:pStyle w:val="Heading1"/>
        <w:keepNext w:val="0"/>
        <w:keepLines w:val="0"/>
        <w:widowControl w:val="0"/>
        <w:spacing w:after="0" w:before="0" w:line="240" w:lineRule="auto"/>
        <w:rPr>
          <w:rFonts w:ascii="Oswald" w:cs="Oswald" w:eastAsia="Oswald" w:hAnsi="Oswald"/>
          <w:color w:val="b45f06"/>
          <w:sz w:val="28"/>
          <w:szCs w:val="28"/>
        </w:rPr>
      </w:pPr>
      <w:bookmarkStart w:colFirst="0" w:colLast="0" w:name="_2mcvygr6kyjq" w:id="4"/>
      <w:bookmarkEnd w:id="4"/>
      <w:r w:rsidDel="00000000" w:rsidR="00000000" w:rsidRPr="00000000">
        <w:rPr>
          <w:rFonts w:ascii="Oswald" w:cs="Oswald" w:eastAsia="Oswald" w:hAnsi="Oswald"/>
          <w:color w:val="b45f06"/>
          <w:sz w:val="28"/>
          <w:szCs w:val="28"/>
          <w:rtl w:val="0"/>
        </w:rPr>
        <w:t xml:space="preserve">Next Generation Science Standards (NGSS)</w:t>
      </w:r>
    </w:p>
    <w:p w:rsidR="00000000" w:rsidDel="00000000" w:rsidP="00000000" w:rsidRDefault="00000000" w:rsidRPr="00000000" w14:paraId="00000008">
      <w:pPr>
        <w:rPr/>
      </w:pPr>
      <w:r w:rsidDel="00000000" w:rsidR="00000000" w:rsidRPr="00000000">
        <w:rPr>
          <w:rtl w:val="0"/>
        </w:rPr>
        <w:t xml:space="preserve">Ocean acidification is an excellent lens to apply the skills and concepts promoted by NGSS, a set of scientific teaching and learning objectives embraced by schools across the country. This curriculum offers opportunities for student inquiry as they explore the crosscutting concepts, science and engineering practices, and disciplinary core ideas described in the Next Generation Science Standards.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Heading1"/>
        <w:rPr/>
      </w:pPr>
      <w:bookmarkStart w:colFirst="0" w:colLast="0" w:name="_5vctn1e0nw05" w:id="5"/>
      <w:bookmarkEnd w:id="5"/>
      <w:r w:rsidDel="00000000" w:rsidR="00000000" w:rsidRPr="00000000">
        <w:rPr>
          <w:rtl w:val="0"/>
        </w:rPr>
        <w:t xml:space="preserve">How to Use This Curriculum</w:t>
      </w:r>
    </w:p>
    <w:p w:rsidR="00000000" w:rsidDel="00000000" w:rsidP="00000000" w:rsidRDefault="00000000" w:rsidRPr="00000000" w14:paraId="0000000B">
      <w:pPr>
        <w:rPr/>
      </w:pPr>
      <w:r w:rsidDel="00000000" w:rsidR="00000000" w:rsidRPr="00000000">
        <w:rPr>
          <w:rtl w:val="0"/>
        </w:rPr>
        <w:t xml:space="preserve">This curriculum provides an in-depth exploration of coastal and ocean acidification (COA). It begins with the carbon cycle and underlying causes of ocean acidification, considers how these initial changes in atmosphere lead to changes in ocean water quality, and investigates the results of these changes on  Mid-Atlantic marine species and coastal habitats. There are a variety of student-led investigations and opportunities for data analysis. This allows students to practice valuable inquiry skills, transferable to many types of scientific investigations. This curriculum is geared toward high school students, with tools for differentiation embedded in each unit.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This curriculum was developed by </w:t>
      </w:r>
      <w:r w:rsidDel="00000000" w:rsidR="00000000" w:rsidRPr="00000000">
        <w:rPr>
          <w:rtl w:val="0"/>
        </w:rPr>
        <w:t xml:space="preserve">teachers</w:t>
      </w:r>
      <w:r w:rsidDel="00000000" w:rsidR="00000000" w:rsidRPr="00000000">
        <w:rPr>
          <w:rtl w:val="0"/>
        </w:rPr>
        <w:t xml:space="preserve"> and informal educators with the contributions of experts in this scientific field. Thus it includes complete, modifiable lesson plans, slide presentations, student worksheets and answer keys, complete and accessible supply lists, and more. While in certain electives, a teacher may wish to use this series of lessons in its entirety, we recognize that curricular restraints may only allow a teacher to use a few of these lessons in core science classes. This will work. Please refer to the table of contents and summaries below, to determine which lessons are most useful in your classroom!</w:t>
      </w:r>
      <w:r w:rsidDel="00000000" w:rsidR="00000000" w:rsidRPr="00000000">
        <w:rPr>
          <w:rtl w:val="0"/>
        </w:rPr>
      </w:r>
    </w:p>
    <w:p w:rsidR="00000000" w:rsidDel="00000000" w:rsidP="00000000" w:rsidRDefault="00000000" w:rsidRPr="00000000" w14:paraId="0000000E">
      <w:pPr>
        <w:pStyle w:val="Heading1"/>
        <w:keepNext w:val="0"/>
        <w:keepLines w:val="0"/>
        <w:widowControl w:val="0"/>
        <w:spacing w:after="0" w:before="0" w:line="240" w:lineRule="auto"/>
        <w:rPr>
          <w:rFonts w:ascii="Oswald" w:cs="Oswald" w:eastAsia="Oswald" w:hAnsi="Oswald"/>
          <w:color w:val="b45f06"/>
          <w:sz w:val="28"/>
          <w:szCs w:val="28"/>
        </w:rPr>
      </w:pPr>
      <w:bookmarkStart w:colFirst="0" w:colLast="0" w:name="_y3hhiyo11cd9" w:id="6"/>
      <w:bookmarkEnd w:id="6"/>
      <w:r w:rsidDel="00000000" w:rsidR="00000000" w:rsidRPr="00000000">
        <w:rPr>
          <w:rtl w:val="0"/>
        </w:rPr>
      </w:r>
    </w:p>
    <w:p w:rsidR="00000000" w:rsidDel="00000000" w:rsidP="00000000" w:rsidRDefault="00000000" w:rsidRPr="00000000" w14:paraId="0000000F">
      <w:pPr>
        <w:pStyle w:val="Heading1"/>
        <w:rPr/>
      </w:pPr>
      <w:bookmarkStart w:colFirst="0" w:colLast="0" w:name="_nm8rv77eq935" w:id="7"/>
      <w:bookmarkEnd w:id="7"/>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1"/>
        <w:rPr/>
      </w:pPr>
      <w:bookmarkStart w:colFirst="0" w:colLast="0" w:name="_tmpclnacy8s9" w:id="8"/>
      <w:bookmarkEnd w:id="8"/>
      <w:r w:rsidDel="00000000" w:rsidR="00000000" w:rsidRPr="00000000">
        <w:rPr>
          <w:rtl w:val="0"/>
        </w:rPr>
        <w:t xml:space="preserve">Table of Contents</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Style w:val="Heading2"/>
        <w:rPr/>
      </w:pPr>
      <w:bookmarkStart w:colFirst="0" w:colLast="0" w:name="_7noia6brw122" w:id="9"/>
      <w:bookmarkEnd w:id="9"/>
      <w:r w:rsidDel="00000000" w:rsidR="00000000" w:rsidRPr="00000000">
        <w:rPr>
          <w:rtl w:val="0"/>
        </w:rPr>
        <w:t xml:space="preserve">1. Curriculum Overview, MACAN Coastal and Ocean Acidification videos</w:t>
      </w:r>
    </w:p>
    <w:p w:rsidR="00000000" w:rsidDel="00000000" w:rsidP="00000000" w:rsidRDefault="00000000" w:rsidRPr="00000000" w14:paraId="00000013">
      <w:pPr>
        <w:rPr/>
      </w:pPr>
      <w:r w:rsidDel="00000000" w:rsidR="00000000" w:rsidRPr="00000000">
        <w:rPr>
          <w:rtl w:val="0"/>
        </w:rPr>
        <w:tab/>
        <w:t xml:space="preserve">This folder includes an overview of the curriculum, background reading for teachers, a list of NGSS-aligned questions and answers, and transcripts of the MACAN Coastal and Ocean Acidification video series (along with questions for students). This is a great place to start for a teacher interested in learning more about OA for themselves. Also, the MACAN videos are engaging and fun tools that can be used even in a flipped classroom setting. Simply print the sheets, link the video, and you’re ready to go!</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pStyle w:val="Heading2"/>
        <w:rPr/>
      </w:pPr>
      <w:bookmarkStart w:colFirst="0" w:colLast="0" w:name="_hgbipclz3rlq" w:id="10"/>
      <w:bookmarkEnd w:id="10"/>
      <w:r w:rsidDel="00000000" w:rsidR="00000000" w:rsidRPr="00000000">
        <w:rPr>
          <w:rtl w:val="0"/>
        </w:rPr>
        <w:t xml:space="preserve">2. The Carbon Cycle Game and CO</w:t>
      </w:r>
      <w:r w:rsidDel="00000000" w:rsidR="00000000" w:rsidRPr="00000000">
        <w:rPr>
          <w:vertAlign w:val="subscript"/>
          <w:rtl w:val="0"/>
        </w:rPr>
        <w:t xml:space="preserve">2  </w:t>
      </w:r>
      <w:r w:rsidDel="00000000" w:rsidR="00000000" w:rsidRPr="00000000">
        <w:rPr>
          <w:rtl w:val="0"/>
        </w:rPr>
        <w:t xml:space="preserve">Sources and Sinks</w:t>
      </w:r>
    </w:p>
    <w:p w:rsidR="00000000" w:rsidDel="00000000" w:rsidP="00000000" w:rsidRDefault="00000000" w:rsidRPr="00000000" w14:paraId="00000016">
      <w:pPr>
        <w:rPr/>
      </w:pPr>
      <w:r w:rsidDel="00000000" w:rsidR="00000000" w:rsidRPr="00000000">
        <w:rPr>
          <w:rtl w:val="0"/>
        </w:rPr>
        <w:tab/>
        <w:t xml:space="preserve">This folder is excellent for any teacher exploring the carbon cycle, which is essential to understanding ocean acidification. This includes a slide presentation describing the carbon cycle, how changes in emissions create changes in the atmosphere, and  the “sources and sinks” of CO</w:t>
      </w:r>
      <w:r w:rsidDel="00000000" w:rsidR="00000000" w:rsidRPr="00000000">
        <w:rPr>
          <w:vertAlign w:val="subscript"/>
          <w:rtl w:val="0"/>
        </w:rPr>
        <w:t xml:space="preserve">2</w:t>
      </w:r>
      <w:r w:rsidDel="00000000" w:rsidR="00000000" w:rsidRPr="00000000">
        <w:rPr>
          <w:rtl w:val="0"/>
        </w:rPr>
        <w:t xml:space="preserve">. Then, the students participate in an interactive Carbon Cycle game.  This is fun because students get to move around the room as they discover carbon sources and sinks, and is even more exciting if the teacher chooses to allow students to collect a colored bead from each station. </w:t>
      </w:r>
      <w:r w:rsidDel="00000000" w:rsidR="00000000" w:rsidRPr="00000000">
        <w:rPr>
          <w:rFonts w:ascii="Oswald" w:cs="Oswald" w:eastAsia="Oswald" w:hAnsi="Oswald"/>
          <w:color w:val="b45f06"/>
          <w:sz w:val="24"/>
          <w:szCs w:val="24"/>
          <w:rtl w:val="0"/>
        </w:rPr>
        <w:t xml:space="preserve">Two 45 minute class periods</w:t>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pStyle w:val="Heading2"/>
        <w:rPr/>
      </w:pPr>
      <w:bookmarkStart w:colFirst="0" w:colLast="0" w:name="_caq3jcq64957" w:id="11"/>
      <w:bookmarkEnd w:id="11"/>
      <w:r w:rsidDel="00000000" w:rsidR="00000000" w:rsidRPr="00000000">
        <w:rPr>
          <w:rtl w:val="0"/>
        </w:rPr>
        <w:t xml:space="preserve">3. Intro to Ocean Acidification</w:t>
      </w:r>
    </w:p>
    <w:p w:rsidR="00000000" w:rsidDel="00000000" w:rsidP="00000000" w:rsidRDefault="00000000" w:rsidRPr="00000000" w14:paraId="00000019">
      <w:pPr>
        <w:rPr/>
      </w:pPr>
      <w:r w:rsidDel="00000000" w:rsidR="00000000" w:rsidRPr="00000000">
        <w:rPr>
          <w:rtl w:val="0"/>
        </w:rPr>
        <w:tab/>
        <w:t xml:space="preserve">This section begins with a slide presentation, explaining how increased carbon emissions cause changes in ocean pH. Teachers demonstrate that CO</w:t>
      </w:r>
      <w:r w:rsidDel="00000000" w:rsidR="00000000" w:rsidRPr="00000000">
        <w:rPr>
          <w:vertAlign w:val="subscript"/>
          <w:rtl w:val="0"/>
        </w:rPr>
        <w:t xml:space="preserve">2</w:t>
      </w:r>
      <w:r w:rsidDel="00000000" w:rsidR="00000000" w:rsidRPr="00000000">
        <w:rPr>
          <w:rtl w:val="0"/>
        </w:rPr>
        <w:t xml:space="preserve"> (from their breath) does change the pH of water (as shown by a color change in an indicator solution). There is a second slide presentation that guides students and teachers step-by-step through the activity, as students record data on their worksheet. </w:t>
      </w:r>
      <w:r w:rsidDel="00000000" w:rsidR="00000000" w:rsidRPr="00000000">
        <w:rPr>
          <w:rFonts w:ascii="Oswald" w:cs="Oswald" w:eastAsia="Oswald" w:hAnsi="Oswald"/>
          <w:color w:val="b45f06"/>
          <w:sz w:val="24"/>
          <w:szCs w:val="24"/>
          <w:rtl w:val="0"/>
        </w:rPr>
        <w:t xml:space="preserve">Two 45 minute class period</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pStyle w:val="Heading2"/>
        <w:rPr/>
      </w:pPr>
      <w:bookmarkStart w:colFirst="0" w:colLast="0" w:name="_8kspvnqxhafu" w:id="12"/>
      <w:bookmarkEnd w:id="12"/>
      <w:r w:rsidDel="00000000" w:rsidR="00000000" w:rsidRPr="00000000">
        <w:rPr>
          <w:rtl w:val="0"/>
        </w:rPr>
        <w:t xml:space="preserve">4. Chemistry of Ocean Acidification</w:t>
      </w:r>
    </w:p>
    <w:p w:rsidR="00000000" w:rsidDel="00000000" w:rsidP="00000000" w:rsidRDefault="00000000" w:rsidRPr="00000000" w14:paraId="0000001C">
      <w:pPr>
        <w:rPr/>
      </w:pPr>
      <w:r w:rsidDel="00000000" w:rsidR="00000000" w:rsidRPr="00000000">
        <w:rPr>
          <w:rtl w:val="0"/>
        </w:rPr>
        <w:tab/>
        <w:t xml:space="preserve">This is where things get really fun. There are two complete lab activities in this section, and the slide presentation guides teachers and students through each step.</w:t>
      </w:r>
    </w:p>
    <w:p w:rsidR="00000000" w:rsidDel="00000000" w:rsidP="00000000" w:rsidRDefault="00000000" w:rsidRPr="00000000" w14:paraId="0000001D">
      <w:pPr>
        <w:pStyle w:val="Heading3"/>
        <w:rPr>
          <w:sz w:val="22"/>
          <w:szCs w:val="22"/>
        </w:rPr>
      </w:pPr>
      <w:bookmarkStart w:colFirst="0" w:colLast="0" w:name="_em9xx4ds5hwl" w:id="13"/>
      <w:bookmarkEnd w:id="13"/>
      <w:r w:rsidDel="00000000" w:rsidR="00000000" w:rsidRPr="00000000">
        <w:rPr>
          <w:rtl w:val="0"/>
        </w:rPr>
        <w:tab/>
      </w:r>
      <w:r w:rsidDel="00000000" w:rsidR="00000000" w:rsidRPr="00000000">
        <w:rPr>
          <w:sz w:val="22"/>
          <w:szCs w:val="22"/>
          <w:rtl w:val="0"/>
        </w:rPr>
        <w:t xml:space="preserve">4.1 Combustion Lab </w:t>
      </w:r>
    </w:p>
    <w:p w:rsidR="00000000" w:rsidDel="00000000" w:rsidP="00000000" w:rsidRDefault="00000000" w:rsidRPr="00000000" w14:paraId="0000001E">
      <w:pPr>
        <w:rPr/>
      </w:pPr>
      <w:r w:rsidDel="00000000" w:rsidR="00000000" w:rsidRPr="00000000">
        <w:rPr>
          <w:rtl w:val="0"/>
        </w:rPr>
        <w:tab/>
        <w:t xml:space="preserve">This lab uses bromothymol blue and a candle to show that combustion does indeed create a change in pH. Exciting for students (if the teacher feels comfortable with an open flame in the classroom). </w:t>
      </w:r>
      <w:r w:rsidDel="00000000" w:rsidR="00000000" w:rsidRPr="00000000">
        <w:rPr>
          <w:rFonts w:ascii="Oswald" w:cs="Oswald" w:eastAsia="Oswald" w:hAnsi="Oswald"/>
          <w:color w:val="b45f06"/>
          <w:sz w:val="24"/>
          <w:szCs w:val="24"/>
          <w:rtl w:val="0"/>
        </w:rPr>
        <w:t xml:space="preserve">One 45 minute class period</w:t>
      </w:r>
      <w:r w:rsidDel="00000000" w:rsidR="00000000" w:rsidRPr="00000000">
        <w:rPr>
          <w:rtl w:val="0"/>
        </w:rPr>
      </w:r>
    </w:p>
    <w:p w:rsidR="00000000" w:rsidDel="00000000" w:rsidP="00000000" w:rsidRDefault="00000000" w:rsidRPr="00000000" w14:paraId="0000001F">
      <w:pPr>
        <w:pStyle w:val="Heading3"/>
        <w:rPr/>
      </w:pPr>
      <w:bookmarkStart w:colFirst="0" w:colLast="0" w:name="_qug8m54bzrm3" w:id="14"/>
      <w:bookmarkEnd w:id="14"/>
      <w:r w:rsidDel="00000000" w:rsidR="00000000" w:rsidRPr="00000000">
        <w:rPr>
          <w:rtl w:val="0"/>
        </w:rPr>
        <w:tab/>
        <w:t xml:space="preserve">4.2 Lego </w:t>
      </w:r>
      <w:r w:rsidDel="00000000" w:rsidR="00000000" w:rsidRPr="00000000">
        <w:rPr>
          <w:rtl w:val="0"/>
        </w:rPr>
        <w:t xml:space="preserve">Build-a-Shell Lab</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tab/>
        <w:t xml:space="preserve">This lab is a ton of fun, and uses three colors of Legos to demonstrate why increased H</w:t>
      </w:r>
      <w:r w:rsidDel="00000000" w:rsidR="00000000" w:rsidRPr="00000000">
        <w:rPr>
          <w:vertAlign w:val="superscript"/>
          <w:rtl w:val="0"/>
        </w:rPr>
        <w:t xml:space="preserve">+</w:t>
      </w:r>
      <w:r w:rsidDel="00000000" w:rsidR="00000000" w:rsidRPr="00000000">
        <w:rPr>
          <w:rtl w:val="0"/>
        </w:rPr>
        <w:t xml:space="preserve"> (at low pH) causes seashells to form less CaCO</w:t>
      </w:r>
      <w:r w:rsidDel="00000000" w:rsidR="00000000" w:rsidRPr="00000000">
        <w:rPr>
          <w:vertAlign w:val="subscript"/>
          <w:rtl w:val="0"/>
        </w:rPr>
        <w:t xml:space="preserve">3</w:t>
      </w:r>
      <w:r w:rsidDel="00000000" w:rsidR="00000000" w:rsidRPr="00000000">
        <w:rPr>
          <w:rtl w:val="0"/>
        </w:rPr>
        <w:t xml:space="preserve">. This is a very important concept to explore as students begin to understand the biological impacts of coastal and ocean acidification. </w:t>
      </w:r>
      <w:r w:rsidDel="00000000" w:rsidR="00000000" w:rsidRPr="00000000">
        <w:rPr>
          <w:rFonts w:ascii="Oswald" w:cs="Oswald" w:eastAsia="Oswald" w:hAnsi="Oswald"/>
          <w:color w:val="b45f06"/>
          <w:sz w:val="24"/>
          <w:szCs w:val="24"/>
          <w:rtl w:val="0"/>
        </w:rPr>
        <w:t xml:space="preserve">One 45 minute class period</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pStyle w:val="Heading2"/>
        <w:rPr/>
      </w:pPr>
      <w:bookmarkStart w:colFirst="0" w:colLast="0" w:name="_esgwqgyktaed" w:id="15"/>
      <w:bookmarkEnd w:id="15"/>
      <w:r w:rsidDel="00000000" w:rsidR="00000000" w:rsidRPr="00000000">
        <w:rPr>
          <w:rtl w:val="0"/>
        </w:rPr>
        <w:t xml:space="preserve">5. Coastal Acidification</w:t>
      </w:r>
    </w:p>
    <w:p w:rsidR="00000000" w:rsidDel="00000000" w:rsidP="00000000" w:rsidRDefault="00000000" w:rsidRPr="00000000" w14:paraId="00000023">
      <w:pPr>
        <w:rPr/>
      </w:pPr>
      <w:r w:rsidDel="00000000" w:rsidR="00000000" w:rsidRPr="00000000">
        <w:rPr>
          <w:rtl w:val="0"/>
        </w:rPr>
        <w:tab/>
        <w:t xml:space="preserve">In this section, students examine infographics and data, to discover how acidification impacts coastal waters and estuaries compared to the ocean. This section is useful for teachers working with students to increase their ability to interpret various modes of data presentation (infographic, cycle diagrams, various data tables/ graphs), or for students looking for a deeper understanding of the differences between ocean and coastal acidification. </w:t>
      </w:r>
      <w:r w:rsidDel="00000000" w:rsidR="00000000" w:rsidRPr="00000000">
        <w:rPr>
          <w:rFonts w:ascii="Oswald" w:cs="Oswald" w:eastAsia="Oswald" w:hAnsi="Oswald"/>
          <w:color w:val="b45f06"/>
          <w:sz w:val="24"/>
          <w:szCs w:val="24"/>
          <w:rtl w:val="0"/>
        </w:rPr>
        <w:t xml:space="preserve">One 45 minute class period</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Style w:val="Heading2"/>
        <w:rPr/>
      </w:pPr>
      <w:bookmarkStart w:colFirst="0" w:colLast="0" w:name="_pk24pjw8zzn" w:id="16"/>
      <w:bookmarkEnd w:id="16"/>
      <w:r w:rsidDel="00000000" w:rsidR="00000000" w:rsidRPr="00000000">
        <w:rPr>
          <w:rtl w:val="0"/>
        </w:rPr>
        <w:t xml:space="preserve">6. Biological Impacts </w:t>
      </w:r>
    </w:p>
    <w:p w:rsidR="00000000" w:rsidDel="00000000" w:rsidP="00000000" w:rsidRDefault="00000000" w:rsidRPr="00000000" w14:paraId="00000026">
      <w:pPr>
        <w:rPr/>
      </w:pPr>
      <w:r w:rsidDel="00000000" w:rsidR="00000000" w:rsidRPr="00000000">
        <w:rPr>
          <w:rtl w:val="0"/>
        </w:rPr>
        <w:tab/>
        <w:t xml:space="preserve">Here, students dive into the outcomes for living things as the ocean pH decreases. Students will use data tables to determine how OA affects various Mid-Atlantic organisms, and interpret these data to create a concept map showing the relationship between organisms, their life functions, and changing ocean pH. </w:t>
      </w:r>
      <w:r w:rsidDel="00000000" w:rsidR="00000000" w:rsidRPr="00000000">
        <w:rPr>
          <w:rFonts w:ascii="Oswald" w:cs="Oswald" w:eastAsia="Oswald" w:hAnsi="Oswald"/>
          <w:color w:val="b45f06"/>
          <w:sz w:val="24"/>
          <w:szCs w:val="24"/>
          <w:rtl w:val="0"/>
        </w:rPr>
        <w:t xml:space="preserve">One 45 minute class period</w:t>
      </w: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pStyle w:val="Heading2"/>
        <w:rPr/>
      </w:pPr>
      <w:bookmarkStart w:colFirst="0" w:colLast="0" w:name="_5kt52pu639zs" w:id="17"/>
      <w:bookmarkEnd w:id="17"/>
      <w:r w:rsidDel="00000000" w:rsidR="00000000" w:rsidRPr="00000000">
        <w:rPr>
          <w:rtl w:val="0"/>
        </w:rPr>
        <w:t xml:space="preserve">7. </w:t>
      </w:r>
      <w:r w:rsidDel="00000000" w:rsidR="00000000" w:rsidRPr="00000000">
        <w:rPr>
          <w:rtl w:val="0"/>
        </w:rPr>
        <w:t xml:space="preserve">Bivalve Data Analysis</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ab/>
        <w:t xml:space="preserve">This section is perfect for engaging group work. Students start by </w:t>
      </w:r>
      <w:r w:rsidDel="00000000" w:rsidR="00000000" w:rsidRPr="00000000">
        <w:rPr>
          <w:i w:val="1"/>
          <w:iCs w:val="1"/>
          <w:rtl w:val="0"/>
        </w:rPr>
        <w:t xml:space="preserve">individually</w:t>
      </w:r>
      <w:r w:rsidDel="00000000" w:rsidR="00000000" w:rsidRPr="00000000">
        <w:rPr>
          <w:rtl w:val="0"/>
        </w:rPr>
        <w:t xml:space="preserve"> interpreting a data table, then with their groups, put this information together to make cohesive conclusions about how increases in dissolved CO</w:t>
      </w:r>
      <w:r w:rsidDel="00000000" w:rsidR="00000000" w:rsidRPr="00000000">
        <w:rPr>
          <w:vertAlign w:val="subscript"/>
          <w:rtl w:val="0"/>
        </w:rPr>
        <w:t xml:space="preserve">2</w:t>
      </w:r>
      <w:r w:rsidDel="00000000" w:rsidR="00000000" w:rsidRPr="00000000">
        <w:rPr>
          <w:rtl w:val="0"/>
        </w:rPr>
        <w:t xml:space="preserve"> change the health of bivalves.</w:t>
      </w:r>
      <w:r w:rsidDel="00000000" w:rsidR="00000000" w:rsidRPr="00000000">
        <w:rPr>
          <w:rFonts w:ascii="Oswald" w:cs="Oswald" w:eastAsia="Oswald" w:hAnsi="Oswald"/>
          <w:color w:val="b45f06"/>
          <w:sz w:val="24"/>
          <w:szCs w:val="24"/>
          <w:rtl w:val="0"/>
        </w:rPr>
        <w:t xml:space="preserve"> One to two 45 minute class periods</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2"/>
        <w:rPr/>
      </w:pPr>
      <w:bookmarkStart w:colFirst="0" w:colLast="0" w:name="_884kthmbm06e" w:id="18"/>
      <w:bookmarkEnd w:id="18"/>
      <w:r w:rsidDel="00000000" w:rsidR="00000000" w:rsidRPr="00000000">
        <w:rPr>
          <w:rtl w:val="0"/>
        </w:rPr>
        <w:t xml:space="preserve">8. The Case of The Vanishing Scallops</w:t>
      </w:r>
    </w:p>
    <w:p w:rsidR="00000000" w:rsidDel="00000000" w:rsidP="00000000" w:rsidRDefault="00000000" w:rsidRPr="00000000" w14:paraId="0000002C">
      <w:pPr>
        <w:rPr/>
      </w:pPr>
      <w:r w:rsidDel="00000000" w:rsidR="00000000" w:rsidRPr="00000000">
        <w:rPr>
          <w:rtl w:val="0"/>
        </w:rPr>
        <w:tab/>
        <w:t xml:space="preserve">The final section of this series explores how a decline in  bay scallop populations led scientists on a series of experiments to determine the cause of this problem, one of which is OA. Through a variety of media: podcasts, newspaper articles, video clips of nightly news, journal articles, and data tables, students discover why the bay scallop population collapse is so devastating, and then discover how challenging it is to pinpoint a single cause of such a phenomenon. There are two parts to this section.</w:t>
      </w:r>
    </w:p>
    <w:p w:rsidR="00000000" w:rsidDel="00000000" w:rsidP="00000000" w:rsidRDefault="00000000" w:rsidRPr="00000000" w14:paraId="0000002D">
      <w:pPr>
        <w:pStyle w:val="Heading3"/>
        <w:rPr/>
      </w:pPr>
      <w:bookmarkStart w:colFirst="0" w:colLast="0" w:name="_5jxmkwx8v99b" w:id="19"/>
      <w:bookmarkEnd w:id="19"/>
      <w:r w:rsidDel="00000000" w:rsidR="00000000" w:rsidRPr="00000000">
        <w:rPr>
          <w:rtl w:val="0"/>
        </w:rPr>
        <w:tab/>
        <w:t xml:space="preserve">8.1 The Case of the Vanishing Scallops</w:t>
      </w:r>
    </w:p>
    <w:p w:rsidR="00000000" w:rsidDel="00000000" w:rsidP="00000000" w:rsidRDefault="00000000" w:rsidRPr="00000000" w14:paraId="0000002E">
      <w:pPr>
        <w:rPr/>
      </w:pPr>
      <w:r w:rsidDel="00000000" w:rsidR="00000000" w:rsidRPr="00000000">
        <w:rPr>
          <w:rtl w:val="0"/>
        </w:rPr>
        <w:tab/>
        <w:t xml:space="preserve">Students use multiple media formats to learn what happened to the bay scallop population.  Included is a slide presentation to guide students and teachers through the tasks. </w:t>
      </w:r>
      <w:r w:rsidDel="00000000" w:rsidR="00000000" w:rsidRPr="00000000">
        <w:rPr>
          <w:rFonts w:ascii="Oswald" w:cs="Oswald" w:eastAsia="Oswald" w:hAnsi="Oswald"/>
          <w:color w:val="b45f06"/>
          <w:sz w:val="24"/>
          <w:szCs w:val="24"/>
          <w:rtl w:val="0"/>
        </w:rPr>
        <w:t xml:space="preserve">One 45 minute class period</w:t>
      </w:r>
      <w:r w:rsidDel="00000000" w:rsidR="00000000" w:rsidRPr="00000000">
        <w:rPr>
          <w:rtl w:val="0"/>
        </w:rPr>
      </w:r>
    </w:p>
    <w:p w:rsidR="00000000" w:rsidDel="00000000" w:rsidP="00000000" w:rsidRDefault="00000000" w:rsidRPr="00000000" w14:paraId="0000002F">
      <w:pPr>
        <w:pStyle w:val="Heading3"/>
        <w:rPr/>
      </w:pPr>
      <w:bookmarkStart w:colFirst="0" w:colLast="0" w:name="_knmj8rrwmpc9" w:id="20"/>
      <w:bookmarkEnd w:id="20"/>
      <w:r w:rsidDel="00000000" w:rsidR="00000000" w:rsidRPr="00000000">
        <w:rPr>
          <w:rtl w:val="0"/>
        </w:rPr>
        <w:tab/>
        <w:t xml:space="preserve">8.2 Experimental Design</w:t>
      </w:r>
    </w:p>
    <w:p w:rsidR="00000000" w:rsidDel="00000000" w:rsidP="00000000" w:rsidRDefault="00000000" w:rsidRPr="00000000" w14:paraId="00000030">
      <w:pPr>
        <w:rPr/>
      </w:pPr>
      <w:r w:rsidDel="00000000" w:rsidR="00000000" w:rsidRPr="00000000">
        <w:rPr>
          <w:rtl w:val="0"/>
        </w:rPr>
        <w:tab/>
        <w:t xml:space="preserve">Here students review the steps of the scientific method, and apply this knowledge to design an experiment to determine or eliminate potential causes of the scallop population design. </w:t>
      </w:r>
      <w:r w:rsidDel="00000000" w:rsidR="00000000" w:rsidRPr="00000000">
        <w:rPr>
          <w:rFonts w:ascii="Oswald" w:cs="Oswald" w:eastAsia="Oswald" w:hAnsi="Oswald"/>
          <w:color w:val="b45f06"/>
          <w:sz w:val="24"/>
          <w:szCs w:val="24"/>
          <w:rtl w:val="0"/>
        </w:rPr>
        <w:t xml:space="preserve">Three 45 minute class periods</w:t>
      </w: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Together these two sections emphasize the iterative nature of the scientific process to students, and give teachers the opportunity to discuss the interconnectedness of biotic and abiotic factors in the ocean.</w:t>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w:embedRegular w:fontKey="{00000000-0000-0000-0000-000000000000}" r:id="rId1" w:subsetted="0"/>
    <w:embedBold w:fontKey="{00000000-0000-0000-0000-000000000000}" r:id="rId2" w:subsetted="0"/>
  </w:font>
  <w:font w:name="Droid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434343"/>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line="240" w:lineRule="auto"/>
    </w:pPr>
    <w:rPr>
      <w:rFonts w:ascii="Oswald" w:cs="Oswald" w:eastAsia="Oswald" w:hAnsi="Oswald"/>
      <w:color w:val="b45f06"/>
      <w:sz w:val="28"/>
      <w:szCs w:val="28"/>
    </w:rPr>
  </w:style>
  <w:style w:type="paragraph" w:styleId="Heading2">
    <w:name w:val="heading 2"/>
    <w:basedOn w:val="Normal"/>
    <w:next w:val="Normal"/>
    <w:pPr>
      <w:keepNext w:val="1"/>
      <w:keepLines w:val="1"/>
      <w:spacing w:line="240" w:lineRule="auto"/>
    </w:pPr>
    <w:rPr>
      <w:rFonts w:ascii="Oswald" w:cs="Oswald" w:eastAsia="Oswald" w:hAnsi="Oswald"/>
      <w:color w:val="b45f06"/>
      <w:sz w:val="24"/>
      <w:szCs w:val="24"/>
    </w:rPr>
  </w:style>
  <w:style w:type="paragraph" w:styleId="Heading3">
    <w:name w:val="heading 3"/>
    <w:basedOn w:val="Normal"/>
    <w:next w:val="Normal"/>
    <w:pPr>
      <w:keepNext w:val="1"/>
      <w:keepLines w:val="1"/>
      <w:spacing w:line="240" w:lineRule="auto"/>
    </w:pPr>
    <w:rPr>
      <w:rFonts w:ascii="Oswald" w:cs="Oswald" w:eastAsia="Oswald" w:hAnsi="Oswald"/>
      <w:color w:val="b45f0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