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Subtitle"/>
        <w:pageBreakBefore w:val="0"/>
        <w:pBdr>
          <w:top w:space="0" w:sz="0" w:val="nil"/>
          <w:left w:space="0" w:sz="0" w:val="nil"/>
          <w:bottom w:space="0" w:sz="0" w:val="nil"/>
          <w:right w:space="0" w:sz="0" w:val="nil"/>
          <w:between w:space="0" w:sz="0" w:val="nil"/>
        </w:pBdr>
        <w:shd w:fill="auto" w:val="clear"/>
        <w:spacing w:before="0" w:lineRule="auto"/>
        <w:rPr>
          <w:color w:val="8c7252"/>
        </w:rPr>
      </w:pPr>
      <w:bookmarkStart w:colFirst="0" w:colLast="0" w:name="_tb0pswljnfq9" w:id="0"/>
      <w:bookmarkEnd w:id="0"/>
      <w:r w:rsidDel="00000000" w:rsidR="00000000" w:rsidRPr="00000000">
        <w:rPr>
          <w:color w:val="8c7252"/>
          <w:rtl w:val="0"/>
        </w:rPr>
        <w:t xml:space="preserve">Name____________________________________ Date______ Class____</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rPr/>
      </w:pPr>
      <w:r w:rsidDel="00000000" w:rsidR="00000000" w:rsidRPr="00000000">
        <w:rPr>
          <w:sz w:val="24"/>
          <w:szCs w:val="24"/>
        </w:rPr>
        <w:drawing>
          <wp:inline distB="114300" distT="114300" distL="114300" distR="114300">
            <wp:extent cx="6766560" cy="38100"/>
            <wp:effectExtent b="0" l="0" r="0" t="0"/>
            <wp:docPr descr="horizontal line" id="6" name="image4.png"/>
            <a:graphic>
              <a:graphicData uri="http://schemas.openxmlformats.org/drawingml/2006/picture">
                <pic:pic>
                  <pic:nvPicPr>
                    <pic:cNvPr descr="horizontal line" id="0" name="image4.png"/>
                    <pic:cNvPicPr preferRelativeResize="0"/>
                  </pic:nvPicPr>
                  <pic:blipFill>
                    <a:blip r:embed="rId6"/>
                    <a:srcRect b="0" l="0" r="0" t="0"/>
                    <a:stretch>
                      <a:fillRect/>
                    </a:stretch>
                  </pic:blipFill>
                  <pic:spPr>
                    <a:xfrm>
                      <a:off x="0" y="0"/>
                      <a:ext cx="6766560" cy="381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240" w:before="240" w:lineRule="auto"/>
        <w:jc w:val="center"/>
        <w:rPr>
          <w:b w:val="1"/>
          <w:bCs w:val="1"/>
        </w:rPr>
      </w:pPr>
      <w:r w:rsidDel="00000000" w:rsidR="00000000" w:rsidRPr="00000000">
        <w:rPr>
          <w:b w:val="1"/>
          <w:bCs w:val="1"/>
          <w:rtl w:val="0"/>
        </w:rPr>
        <w:t xml:space="preserve">Coastal Acidification Data Analysis</w:t>
      </w:r>
    </w:p>
    <w:p w:rsidR="00000000" w:rsidDel="00000000" w:rsidP="00000000" w:rsidRDefault="00000000" w:rsidRPr="00000000" w14:paraId="00000004">
      <w:pPr>
        <w:spacing w:after="240" w:before="240" w:lineRule="auto"/>
        <w:rPr>
          <w:b w:val="1"/>
          <w:bCs w:val="1"/>
        </w:rPr>
      </w:pPr>
      <w:r w:rsidDel="00000000" w:rsidR="00000000" w:rsidRPr="00000000">
        <w:rPr>
          <w:b w:val="1"/>
          <w:bCs w:val="1"/>
          <w:rtl w:val="0"/>
        </w:rPr>
        <w:t xml:space="preserve">Introduction</w:t>
      </w:r>
    </w:p>
    <w:p w:rsidR="00000000" w:rsidDel="00000000" w:rsidP="00000000" w:rsidRDefault="00000000" w:rsidRPr="00000000" w14:paraId="00000005">
      <w:pPr>
        <w:spacing w:after="240" w:before="240" w:lineRule="auto"/>
        <w:rPr/>
      </w:pPr>
      <w:r w:rsidDel="00000000" w:rsidR="00000000" w:rsidRPr="00000000">
        <w:rPr>
          <w:rtl w:val="0"/>
        </w:rPr>
        <w:t xml:space="preserve">The ocean plays a critical role in regulating Earth's climate by absorbing carbon dioxide (CO</w:t>
      </w:r>
      <w:r w:rsidDel="00000000" w:rsidR="00000000" w:rsidRPr="00000000">
        <w:rPr>
          <w:vertAlign w:val="subscript"/>
          <w:rtl w:val="0"/>
        </w:rPr>
        <w:t xml:space="preserve">2</w:t>
      </w:r>
      <w:r w:rsidDel="00000000" w:rsidR="00000000" w:rsidRPr="00000000">
        <w:rPr>
          <w:rtl w:val="0"/>
        </w:rPr>
        <w:t xml:space="preserve">) from the atmosphere. However, as atmospheric CO</w:t>
      </w:r>
      <w:r w:rsidDel="00000000" w:rsidR="00000000" w:rsidRPr="00000000">
        <w:rPr>
          <w:vertAlign w:val="subscript"/>
          <w:rtl w:val="0"/>
        </w:rPr>
        <w:t xml:space="preserve">2</w:t>
      </w:r>
      <w:r w:rsidDel="00000000" w:rsidR="00000000" w:rsidRPr="00000000">
        <w:rPr>
          <w:rtl w:val="0"/>
        </w:rPr>
        <w:t xml:space="preserve"> levels increase due to human activities, the ocean absorbs more CO</w:t>
      </w:r>
      <w:r w:rsidDel="00000000" w:rsidR="00000000" w:rsidRPr="00000000">
        <w:rPr>
          <w:vertAlign w:val="subscript"/>
          <w:rtl w:val="0"/>
        </w:rPr>
        <w:t xml:space="preserve">2</w:t>
      </w:r>
      <w:r w:rsidDel="00000000" w:rsidR="00000000" w:rsidRPr="00000000">
        <w:rPr>
          <w:rtl w:val="0"/>
        </w:rPr>
        <w:t xml:space="preserve">, which can lead to ocean acidification. This worksheet will explore factors that influence ocean acidity and analyze real-world data on seasonal pH changes in coastal waters.</w:t>
      </w:r>
    </w:p>
    <w:p w:rsidR="00000000" w:rsidDel="00000000" w:rsidP="00000000" w:rsidRDefault="00000000" w:rsidRPr="00000000" w14:paraId="00000006">
      <w:pPr>
        <w:spacing w:after="240" w:before="240" w:lineRule="auto"/>
        <w:rPr>
          <w:b w:val="1"/>
          <w:bCs w:val="1"/>
        </w:rPr>
      </w:pPr>
      <w:r w:rsidDel="00000000" w:rsidR="00000000" w:rsidRPr="00000000">
        <w:rPr>
          <w:b w:val="1"/>
          <w:bCs w:val="1"/>
          <w:rtl w:val="0"/>
        </w:rPr>
        <w:t xml:space="preserve">Learning Objectives</w:t>
      </w:r>
    </w:p>
    <w:p w:rsidR="00000000" w:rsidDel="00000000" w:rsidP="00000000" w:rsidRDefault="00000000" w:rsidRPr="00000000" w14:paraId="00000007">
      <w:pPr>
        <w:numPr>
          <w:ilvl w:val="0"/>
          <w:numId w:val="2"/>
        </w:numPr>
        <w:spacing w:after="0" w:afterAutospacing="0" w:before="240" w:lineRule="auto"/>
        <w:ind w:left="720" w:hanging="360"/>
      </w:pPr>
      <w:r w:rsidDel="00000000" w:rsidR="00000000" w:rsidRPr="00000000">
        <w:rPr>
          <w:rtl w:val="0"/>
        </w:rPr>
        <w:t xml:space="preserve">Identify factors that can affect ocean acidity.</w:t>
      </w:r>
    </w:p>
    <w:p w:rsidR="00000000" w:rsidDel="00000000" w:rsidP="00000000" w:rsidRDefault="00000000" w:rsidRPr="00000000" w14:paraId="00000008">
      <w:pPr>
        <w:numPr>
          <w:ilvl w:val="0"/>
          <w:numId w:val="2"/>
        </w:numPr>
        <w:spacing w:after="0" w:afterAutospacing="0" w:before="0" w:beforeAutospacing="0" w:lineRule="auto"/>
        <w:ind w:left="720" w:hanging="360"/>
      </w:pPr>
      <w:r w:rsidDel="00000000" w:rsidR="00000000" w:rsidRPr="00000000">
        <w:rPr>
          <w:rtl w:val="0"/>
        </w:rPr>
        <w:t xml:space="preserve">Analyze data to observe seasonal trends in pH.</w:t>
      </w:r>
    </w:p>
    <w:p w:rsidR="00000000" w:rsidDel="00000000" w:rsidP="00000000" w:rsidRDefault="00000000" w:rsidRPr="00000000" w14:paraId="00000009">
      <w:pPr>
        <w:numPr>
          <w:ilvl w:val="0"/>
          <w:numId w:val="2"/>
        </w:numPr>
        <w:spacing w:after="240" w:before="0" w:beforeAutospacing="0" w:lineRule="auto"/>
        <w:ind w:left="720" w:hanging="360"/>
      </w:pPr>
      <w:r w:rsidDel="00000000" w:rsidR="00000000" w:rsidRPr="00000000">
        <w:rPr>
          <w:rtl w:val="0"/>
        </w:rPr>
        <w:t xml:space="preserve">Explain how seasonal changes in factors like upwelling and biological activity can influence pH levels.</w:t>
      </w:r>
    </w:p>
    <w:p w:rsidR="00000000" w:rsidDel="00000000" w:rsidP="00000000" w:rsidRDefault="00000000" w:rsidRPr="00000000" w14:paraId="0000000A">
      <w:pPr>
        <w:spacing w:after="240" w:before="240" w:lineRule="auto"/>
        <w:rPr>
          <w:b w:val="1"/>
          <w:bCs w:val="1"/>
        </w:rPr>
      </w:pPr>
      <w:r w:rsidDel="00000000" w:rsidR="00000000" w:rsidRPr="00000000">
        <w:rPr>
          <w:b w:val="1"/>
          <w:bCs w:val="1"/>
          <w:rtl w:val="0"/>
        </w:rPr>
        <w:t xml:space="preserve">Factors Affecting Ocean Acidity</w:t>
      </w:r>
    </w:p>
    <w:p w:rsidR="00000000" w:rsidDel="00000000" w:rsidP="00000000" w:rsidRDefault="00000000" w:rsidRPr="00000000" w14:paraId="0000000B">
      <w:pPr>
        <w:numPr>
          <w:ilvl w:val="0"/>
          <w:numId w:val="1"/>
        </w:numPr>
        <w:spacing w:after="0" w:before="0" w:lineRule="auto"/>
        <w:ind w:left="720" w:hanging="360"/>
      </w:pPr>
      <w:r w:rsidDel="00000000" w:rsidR="00000000" w:rsidRPr="00000000">
        <w:rPr>
          <w:b w:val="1"/>
          <w:bCs w:val="1"/>
          <w:rtl w:val="0"/>
        </w:rPr>
        <w:t xml:space="preserve">CO</w:t>
      </w:r>
      <w:r w:rsidDel="00000000" w:rsidR="00000000" w:rsidRPr="00000000">
        <w:rPr>
          <w:b w:val="1"/>
          <w:bCs w:val="1"/>
          <w:vertAlign w:val="subscript"/>
          <w:rtl w:val="0"/>
        </w:rPr>
        <w:t xml:space="preserve">2</w:t>
      </w:r>
      <w:r w:rsidDel="00000000" w:rsidR="00000000" w:rsidRPr="00000000">
        <w:rPr>
          <w:b w:val="1"/>
          <w:bCs w:val="1"/>
          <w:rtl w:val="0"/>
        </w:rPr>
        <w:t xml:space="preserve"> Absorption:</w:t>
      </w:r>
      <w:r w:rsidDel="00000000" w:rsidR="00000000" w:rsidRPr="00000000">
        <w:rPr>
          <w:rtl w:val="0"/>
        </w:rPr>
        <w:t xml:space="preserve"> Ocean surface waters absorb CO</w:t>
      </w:r>
      <w:r w:rsidDel="00000000" w:rsidR="00000000" w:rsidRPr="00000000">
        <w:rPr>
          <w:vertAlign w:val="subscript"/>
          <w:rtl w:val="0"/>
        </w:rPr>
        <w:t xml:space="preserve">2</w:t>
      </w:r>
      <w:r w:rsidDel="00000000" w:rsidR="00000000" w:rsidRPr="00000000">
        <w:rPr>
          <w:rtl w:val="0"/>
        </w:rPr>
        <w:t xml:space="preserve"> from the atmosphere. CO</w:t>
      </w:r>
      <w:r w:rsidDel="00000000" w:rsidR="00000000" w:rsidRPr="00000000">
        <w:rPr>
          <w:vertAlign w:val="subscript"/>
          <w:rtl w:val="0"/>
        </w:rPr>
        <w:t xml:space="preserve">2 </w:t>
      </w:r>
      <w:r w:rsidDel="00000000" w:rsidR="00000000" w:rsidRPr="00000000">
        <w:rPr>
          <w:rtl w:val="0"/>
        </w:rPr>
        <w:t xml:space="preserve">reacts with water to form carbonic acid.</w:t>
      </w:r>
    </w:p>
    <w:p w:rsidR="00000000" w:rsidDel="00000000" w:rsidP="00000000" w:rsidRDefault="00000000" w:rsidRPr="00000000" w14:paraId="0000000C">
      <w:pPr>
        <w:numPr>
          <w:ilvl w:val="0"/>
          <w:numId w:val="1"/>
        </w:numPr>
        <w:spacing w:after="0" w:before="0" w:lineRule="auto"/>
        <w:ind w:left="720" w:hanging="360"/>
      </w:pPr>
      <w:r w:rsidDel="00000000" w:rsidR="00000000" w:rsidRPr="00000000">
        <w:rPr>
          <w:b w:val="1"/>
          <w:bCs w:val="1"/>
          <w:rtl w:val="0"/>
        </w:rPr>
        <w:t xml:space="preserve">Upwelling:</w:t>
      </w:r>
      <w:r w:rsidDel="00000000" w:rsidR="00000000" w:rsidRPr="00000000">
        <w:rPr>
          <w:rtl w:val="0"/>
        </w:rPr>
        <w:t xml:space="preserve"> Upwelling events bring deep, cold, and nutrient-rich ocean water to the surface. Upwelled water often has lower pH due to its natural source (from decomposition of organic matter in deep ocean) and the presence of dissolved CO</w:t>
      </w:r>
      <w:r w:rsidDel="00000000" w:rsidR="00000000" w:rsidRPr="00000000">
        <w:rPr>
          <w:vertAlign w:val="subscript"/>
          <w:rtl w:val="0"/>
        </w:rPr>
        <w:t xml:space="preserve">2</w:t>
      </w:r>
      <w:r w:rsidDel="00000000" w:rsidR="00000000" w:rsidRPr="00000000">
        <w:rPr>
          <w:rtl w:val="0"/>
        </w:rPr>
        <w:t xml:space="preserve">.</w:t>
      </w:r>
    </w:p>
    <w:p w:rsidR="00000000" w:rsidDel="00000000" w:rsidP="00000000" w:rsidRDefault="00000000" w:rsidRPr="00000000" w14:paraId="0000000D">
      <w:pPr>
        <w:numPr>
          <w:ilvl w:val="0"/>
          <w:numId w:val="1"/>
        </w:numPr>
        <w:spacing w:after="0" w:before="0" w:lineRule="auto"/>
        <w:ind w:left="720" w:hanging="360"/>
      </w:pPr>
      <w:r w:rsidDel="00000000" w:rsidR="00000000" w:rsidRPr="00000000">
        <w:rPr>
          <w:b w:val="1"/>
          <w:bCs w:val="1"/>
          <w:rtl w:val="0"/>
        </w:rPr>
        <w:t xml:space="preserve">Freshwater Inputs:</w:t>
      </w:r>
      <w:r w:rsidDel="00000000" w:rsidR="00000000" w:rsidRPr="00000000">
        <w:rPr>
          <w:rtl w:val="0"/>
        </w:rPr>
        <w:t xml:space="preserve"> Freshwater from rivers and streams can be more acidic than ocean water, especially if it has traveled through acidic soils or rocks. Additionally, freshwater inputs can decrease salinity, which can indirectly affect ocean acidification processes.</w:t>
      </w:r>
    </w:p>
    <w:p w:rsidR="00000000" w:rsidDel="00000000" w:rsidP="00000000" w:rsidRDefault="00000000" w:rsidRPr="00000000" w14:paraId="0000000E">
      <w:pPr>
        <w:numPr>
          <w:ilvl w:val="0"/>
          <w:numId w:val="1"/>
        </w:numPr>
        <w:spacing w:after="0" w:before="0" w:lineRule="auto"/>
        <w:ind w:left="720" w:hanging="360"/>
      </w:pPr>
      <w:r w:rsidDel="00000000" w:rsidR="00000000" w:rsidRPr="00000000">
        <w:rPr>
          <w:b w:val="1"/>
          <w:bCs w:val="1"/>
          <w:rtl w:val="0"/>
        </w:rPr>
        <w:t xml:space="preserve">Biological Removal of CO</w:t>
      </w:r>
      <w:r w:rsidDel="00000000" w:rsidR="00000000" w:rsidRPr="00000000">
        <w:rPr>
          <w:b w:val="1"/>
          <w:bCs w:val="1"/>
          <w:vertAlign w:val="subscript"/>
          <w:rtl w:val="0"/>
        </w:rPr>
        <w:t xml:space="preserve">2</w:t>
      </w:r>
      <w:r w:rsidDel="00000000" w:rsidR="00000000" w:rsidRPr="00000000">
        <w:rPr>
          <w:b w:val="1"/>
          <w:bCs w:val="1"/>
          <w:rtl w:val="0"/>
        </w:rPr>
        <w:t xml:space="preserve">:</w:t>
      </w:r>
      <w:r w:rsidDel="00000000" w:rsidR="00000000" w:rsidRPr="00000000">
        <w:rPr>
          <w:rtl w:val="0"/>
        </w:rPr>
        <w:t xml:space="preserve"> Marine plants and phytoplankton consume CO</w:t>
      </w:r>
      <w:r w:rsidDel="00000000" w:rsidR="00000000" w:rsidRPr="00000000">
        <w:rPr>
          <w:vertAlign w:val="subscript"/>
          <w:rtl w:val="0"/>
        </w:rPr>
        <w:t xml:space="preserve">2</w:t>
      </w:r>
      <w:r w:rsidDel="00000000" w:rsidR="00000000" w:rsidRPr="00000000">
        <w:rPr>
          <w:rtl w:val="0"/>
        </w:rPr>
        <w:t xml:space="preserve"> for photosynthesis.</w:t>
      </w:r>
    </w:p>
    <w:p w:rsidR="00000000" w:rsidDel="00000000" w:rsidP="00000000" w:rsidRDefault="00000000" w:rsidRPr="00000000" w14:paraId="0000000F">
      <w:pPr>
        <w:numPr>
          <w:ilvl w:val="0"/>
          <w:numId w:val="1"/>
        </w:numPr>
        <w:spacing w:after="0" w:before="0" w:lineRule="auto"/>
        <w:ind w:left="720" w:hanging="360"/>
      </w:pPr>
      <w:r w:rsidDel="00000000" w:rsidR="00000000" w:rsidRPr="00000000">
        <w:rPr>
          <w:b w:val="1"/>
          <w:bCs w:val="1"/>
          <w:rtl w:val="0"/>
        </w:rPr>
        <w:t xml:space="preserve">Eutrophication:</w:t>
      </w:r>
      <w:r w:rsidDel="00000000" w:rsidR="00000000" w:rsidRPr="00000000">
        <w:rPr>
          <w:rtl w:val="0"/>
        </w:rPr>
        <w:t xml:space="preserve"> Excess nutrients from fertilizers, sewage, or other sources can stimulate excessive algal growth (blooms). When these algae die and decompose, they consume oxygen and release CO</w:t>
      </w:r>
      <w:r w:rsidDel="00000000" w:rsidR="00000000" w:rsidRPr="00000000">
        <w:rPr>
          <w:vertAlign w:val="subscript"/>
          <w:rtl w:val="0"/>
        </w:rPr>
        <w:t xml:space="preserve">2</w:t>
      </w:r>
      <w:r w:rsidDel="00000000" w:rsidR="00000000" w:rsidRPr="00000000">
        <w:rPr>
          <w:rtl w:val="0"/>
        </w:rPr>
        <w:t xml:space="preserve">.</w:t>
      </w:r>
    </w:p>
    <w:p w:rsidR="00000000" w:rsidDel="00000000" w:rsidP="00000000" w:rsidRDefault="00000000" w:rsidRPr="00000000" w14:paraId="00000010">
      <w:pPr>
        <w:spacing w:after="0" w:before="0" w:lineRule="auto"/>
        <w:ind w:left="720" w:firstLine="0"/>
        <w:rPr/>
      </w:pPr>
      <w:r w:rsidDel="00000000" w:rsidR="00000000" w:rsidRPr="00000000">
        <w:rPr>
          <w:rtl w:val="0"/>
        </w:rPr>
      </w:r>
    </w:p>
    <w:p w:rsidR="00000000" w:rsidDel="00000000" w:rsidP="00000000" w:rsidRDefault="00000000" w:rsidRPr="00000000" w14:paraId="00000011">
      <w:pPr>
        <w:spacing w:after="0" w:before="0" w:lineRule="auto"/>
        <w:ind w:left="0" w:firstLine="0"/>
        <w:rPr>
          <w:b w:val="1"/>
          <w:bCs w:val="1"/>
          <w:u w:val="single"/>
        </w:rPr>
      </w:pPr>
      <w:r w:rsidDel="00000000" w:rsidR="00000000" w:rsidRPr="00000000">
        <w:br w:type="page"/>
      </w:r>
      <w:r w:rsidDel="00000000" w:rsidR="00000000" w:rsidRPr="00000000">
        <w:rPr>
          <w:rtl w:val="0"/>
        </w:rPr>
      </w:r>
    </w:p>
    <w:p w:rsidR="00000000" w:rsidDel="00000000" w:rsidP="00000000" w:rsidRDefault="00000000" w:rsidRPr="00000000" w14:paraId="00000012">
      <w:pPr>
        <w:spacing w:after="0" w:before="0" w:lineRule="auto"/>
        <w:ind w:left="0" w:firstLine="0"/>
        <w:rPr>
          <w:b w:val="1"/>
          <w:bCs w:val="1"/>
          <w:u w:val="single"/>
        </w:rPr>
      </w:pPr>
      <w:r w:rsidDel="00000000" w:rsidR="00000000" w:rsidRPr="00000000">
        <w:rPr>
          <w:b w:val="1"/>
          <w:bCs w:val="1"/>
          <w:u w:val="single"/>
          <w:rtl w:val="0"/>
        </w:rPr>
        <w:t xml:space="preserve">Part 1: Applying prior knowledge</w:t>
      </w:r>
    </w:p>
    <w:p w:rsidR="00000000" w:rsidDel="00000000" w:rsidP="00000000" w:rsidRDefault="00000000" w:rsidRPr="00000000" w14:paraId="00000013">
      <w:pPr>
        <w:numPr>
          <w:ilvl w:val="0"/>
          <w:numId w:val="3"/>
        </w:numPr>
        <w:ind w:left="720" w:hanging="360"/>
        <w:rPr>
          <w:u w:val="none"/>
        </w:rPr>
      </w:pPr>
      <w:r w:rsidDel="00000000" w:rsidR="00000000" w:rsidRPr="00000000">
        <w:rPr>
          <w:rtl w:val="0"/>
        </w:rPr>
        <w:t xml:space="preserve">Recall that CO</w:t>
      </w:r>
      <w:r w:rsidDel="00000000" w:rsidR="00000000" w:rsidRPr="00000000">
        <w:rPr>
          <w:vertAlign w:val="subscript"/>
          <w:rtl w:val="0"/>
        </w:rPr>
        <w:t xml:space="preserve">2</w:t>
      </w:r>
      <w:r w:rsidDel="00000000" w:rsidR="00000000" w:rsidRPr="00000000">
        <w:rPr>
          <w:rtl w:val="0"/>
        </w:rPr>
        <w:t xml:space="preserve"> in water will decrease the pH of the water, increasing its acidity. Which factors listed above could increase the acidity of water? Which will decrease the acidity? </w:t>
      </w:r>
    </w:p>
    <w:p w:rsidR="00000000" w:rsidDel="00000000" w:rsidP="00000000" w:rsidRDefault="00000000" w:rsidRPr="00000000" w14:paraId="00000014">
      <w:pPr>
        <w:ind w:left="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ind w:left="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ind w:left="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numPr>
          <w:ilvl w:val="0"/>
          <w:numId w:val="3"/>
        </w:numPr>
        <w:ind w:left="720" w:hanging="360"/>
        <w:rPr>
          <w:u w:val="none"/>
        </w:rPr>
      </w:pPr>
      <w:r w:rsidDel="00000000" w:rsidR="00000000" w:rsidRPr="00000000">
        <w:rPr>
          <w:rtl w:val="0"/>
        </w:rPr>
        <w:t xml:space="preserve">Consider the factors that influence ocean acidity.</w:t>
      </w:r>
      <w:r w:rsidDel="00000000" w:rsidR="00000000" w:rsidRPr="00000000">
        <w:rPr>
          <w:rtl w:val="0"/>
        </w:rPr>
        <w:t xml:space="preserve"> </w:t>
      </w:r>
      <w:r w:rsidDel="00000000" w:rsidR="00000000" w:rsidRPr="00000000">
        <w:rPr>
          <w:rtl w:val="0"/>
        </w:rPr>
        <w:t xml:space="preserve">Which of these factors remain relatively stable throughout the year? Which factors are subject to change?</w:t>
      </w:r>
      <w:r w:rsidDel="00000000" w:rsidR="00000000" w:rsidRPr="00000000">
        <w:rPr>
          <w:rtl w:val="0"/>
        </w:rPr>
        <w:t xml:space="preserve"> Explain your reasoning.</w:t>
      </w:r>
    </w:p>
    <w:p w:rsidR="00000000" w:rsidDel="00000000" w:rsidP="00000000" w:rsidRDefault="00000000" w:rsidRPr="00000000" w14:paraId="0000001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rPr>
          <w:rFonts w:ascii="Arial" w:cs="Arial" w:eastAsia="Arial" w:hAnsi="Arial"/>
          <w:sz w:val="26"/>
          <w:szCs w:val="26"/>
        </w:rPr>
      </w:pPr>
      <w:r w:rsidDel="00000000" w:rsidR="00000000" w:rsidRPr="00000000">
        <w:rPr>
          <w:b w:val="1"/>
          <w:bCs w:val="1"/>
          <w:u w:val="single"/>
          <w:rtl w:val="0"/>
        </w:rPr>
        <w:t xml:space="preserve">Part 2: Data Analysis</w:t>
      </w:r>
      <w:r w:rsidDel="00000000" w:rsidR="00000000" w:rsidRPr="00000000">
        <w:rPr>
          <w:rtl w:val="0"/>
        </w:rPr>
      </w:r>
    </w:p>
    <w:p w:rsidR="00000000" w:rsidDel="00000000" w:rsidP="00000000" w:rsidRDefault="00000000" w:rsidRPr="00000000" w14:paraId="0000001C">
      <w:pPr>
        <w:spacing w:before="0" w:line="276" w:lineRule="auto"/>
        <w:jc w:val="center"/>
        <w:rPr>
          <w:rFonts w:ascii="Arial" w:cs="Arial" w:eastAsia="Arial" w:hAnsi="Arial"/>
          <w:sz w:val="26"/>
          <w:szCs w:val="26"/>
        </w:rPr>
      </w:pPr>
      <w:r w:rsidDel="00000000" w:rsidR="00000000" w:rsidRPr="00000000">
        <w:rPr>
          <w:rFonts w:ascii="Arial" w:cs="Arial" w:eastAsia="Arial" w:hAnsi="Arial"/>
          <w:sz w:val="26"/>
          <w:szCs w:val="26"/>
        </w:rPr>
        <w:drawing>
          <wp:inline distB="114300" distT="114300" distL="114300" distR="114300">
            <wp:extent cx="6419850" cy="1814513"/>
            <wp:effectExtent b="12700" l="12700" r="12700" t="12700"/>
            <wp:docPr id="1" name="image2.png"/>
            <a:graphic>
              <a:graphicData uri="http://schemas.openxmlformats.org/drawingml/2006/picture">
                <pic:pic>
                  <pic:nvPicPr>
                    <pic:cNvPr id="0" name="image2.png"/>
                    <pic:cNvPicPr preferRelativeResize="0"/>
                  </pic:nvPicPr>
                  <pic:blipFill>
                    <a:blip r:embed="rId7"/>
                    <a:srcRect b="0" l="538" r="538" t="1806"/>
                    <a:stretch>
                      <a:fillRect/>
                    </a:stretch>
                  </pic:blipFill>
                  <pic:spPr>
                    <a:xfrm>
                      <a:off x="0" y="0"/>
                      <a:ext cx="6419850" cy="1814513"/>
                    </a:xfrm>
                    <a:prstGeom prst="rect"/>
                    <a:ln w="12700">
                      <a:solidFill>
                        <a:srgbClr val="000000"/>
                      </a:solidFill>
                      <a:prstDash val="solid"/>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233363</wp:posOffset>
            </wp:positionH>
            <wp:positionV relativeFrom="paragraph">
              <wp:posOffset>1485900</wp:posOffset>
            </wp:positionV>
            <wp:extent cx="6391275" cy="327861"/>
            <wp:effectExtent b="0" l="0" r="0" t="0"/>
            <wp:wrapNone/>
            <wp:docPr id="4"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6391275" cy="327861"/>
                    </a:xfrm>
                    <a:prstGeom prst="rect"/>
                    <a:ln/>
                  </pic:spPr>
                </pic:pic>
              </a:graphicData>
            </a:graphic>
          </wp:anchor>
        </w:drawing>
      </w:r>
    </w:p>
    <w:p w:rsidR="00000000" w:rsidDel="00000000" w:rsidP="00000000" w:rsidRDefault="00000000" w:rsidRPr="00000000" w14:paraId="0000001D">
      <w:pPr>
        <w:spacing w:before="0" w:line="276" w:lineRule="auto"/>
        <w:jc w:val="center"/>
        <w:rPr/>
      </w:pPr>
      <w:r w:rsidDel="00000000" w:rsidR="00000000" w:rsidRPr="00000000">
        <w:rPr>
          <w:rtl w:val="0"/>
        </w:rPr>
      </w:r>
    </w:p>
    <w:p w:rsidR="00000000" w:rsidDel="00000000" w:rsidP="00000000" w:rsidRDefault="00000000" w:rsidRPr="00000000" w14:paraId="0000001E">
      <w:pPr>
        <w:numPr>
          <w:ilvl w:val="0"/>
          <w:numId w:val="3"/>
        </w:numPr>
        <w:ind w:left="720" w:hanging="360"/>
        <w:rPr>
          <w:u w:val="none"/>
        </w:rPr>
      </w:pPr>
      <w:r w:rsidDel="00000000" w:rsidR="00000000" w:rsidRPr="00000000">
        <w:rPr>
          <w:rtl w:val="0"/>
        </w:rPr>
        <w:t xml:space="preserve">What variable is measured on the y-axis, and what are the units? What variable is measured on the x-axis and what are the units?</w:t>
      </w:r>
    </w:p>
    <w:p w:rsidR="00000000" w:rsidDel="00000000" w:rsidP="00000000" w:rsidRDefault="00000000" w:rsidRPr="00000000" w14:paraId="0000001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numPr>
          <w:ilvl w:val="0"/>
          <w:numId w:val="3"/>
        </w:numPr>
        <w:ind w:left="720" w:hanging="360"/>
        <w:rPr>
          <w:u w:val="none"/>
        </w:rPr>
      </w:pPr>
      <w:r w:rsidDel="00000000" w:rsidR="00000000" w:rsidRPr="00000000">
        <w:rPr>
          <w:rtl w:val="0"/>
        </w:rPr>
        <w:t xml:space="preserve">What range of pH do you see on the graph?</w:t>
      </w:r>
    </w:p>
    <w:p w:rsidR="00000000" w:rsidDel="00000000" w:rsidP="00000000" w:rsidRDefault="00000000" w:rsidRPr="00000000" w14:paraId="0000002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numPr>
          <w:ilvl w:val="0"/>
          <w:numId w:val="3"/>
        </w:numPr>
        <w:ind w:left="720" w:hanging="360"/>
        <w:rPr>
          <w:u w:val="none"/>
        </w:rPr>
      </w:pPr>
      <w:r w:rsidDel="00000000" w:rsidR="00000000" w:rsidRPr="00000000">
        <w:rPr>
          <w:rtl w:val="0"/>
        </w:rPr>
        <w:t xml:space="preserve">What trends in pH can you observe about the seasons or about distance from shore?</w:t>
      </w:r>
    </w:p>
    <w:p w:rsidR="00000000" w:rsidDel="00000000" w:rsidP="00000000" w:rsidRDefault="00000000" w:rsidRPr="00000000" w14:paraId="000000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numPr>
          <w:ilvl w:val="0"/>
          <w:numId w:val="3"/>
        </w:numPr>
        <w:ind w:left="720" w:hanging="360"/>
        <w:rPr>
          <w:u w:val="none"/>
        </w:rPr>
      </w:pPr>
      <w:r w:rsidDel="00000000" w:rsidR="00000000" w:rsidRPr="00000000">
        <w:rPr>
          <w:rtl w:val="0"/>
        </w:rPr>
        <w:t xml:space="preserve">What season typically has the lowest pH?  Why might this be?</w:t>
      </w:r>
    </w:p>
    <w:p w:rsidR="00000000" w:rsidDel="00000000" w:rsidP="00000000" w:rsidRDefault="00000000" w:rsidRPr="00000000" w14:paraId="000000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numPr>
          <w:ilvl w:val="0"/>
          <w:numId w:val="3"/>
        </w:numPr>
        <w:ind w:left="720" w:hanging="360"/>
        <w:rPr>
          <w:u w:val="none"/>
        </w:rPr>
      </w:pPr>
      <w:r w:rsidDel="00000000" w:rsidR="00000000" w:rsidRPr="00000000">
        <w:rPr>
          <w:rtl w:val="0"/>
        </w:rPr>
        <w:t xml:space="preserve">Which season typically has the highest pH? Why might this be?</w:t>
      </w:r>
    </w:p>
    <w:p w:rsidR="00000000" w:rsidDel="00000000" w:rsidP="00000000" w:rsidRDefault="00000000" w:rsidRPr="00000000" w14:paraId="0000002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numPr>
          <w:ilvl w:val="0"/>
          <w:numId w:val="3"/>
        </w:numPr>
        <w:ind w:left="720" w:hanging="360"/>
        <w:rPr>
          <w:u w:val="none"/>
        </w:rPr>
      </w:pPr>
      <w:r w:rsidDel="00000000" w:rsidR="00000000" w:rsidRPr="00000000">
        <w:rPr>
          <w:rtl w:val="0"/>
        </w:rPr>
        <w:t xml:space="preserve">What other trends do you notice in the graph? What ideas do you have to explain them? </w:t>
      </w:r>
    </w:p>
    <w:p w:rsidR="00000000" w:rsidDel="00000000" w:rsidP="00000000" w:rsidRDefault="00000000" w:rsidRPr="00000000" w14:paraId="0000002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D">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Evaluate:</w:t>
      </w:r>
    </w:p>
    <w:p w:rsidR="00000000" w:rsidDel="00000000" w:rsidP="00000000" w:rsidRDefault="00000000" w:rsidRPr="00000000" w14:paraId="00000030">
      <w:pPr>
        <w:numPr>
          <w:ilvl w:val="0"/>
          <w:numId w:val="3"/>
        </w:numPr>
        <w:ind w:left="720" w:hanging="360"/>
        <w:rPr>
          <w:u w:val="none"/>
        </w:rPr>
      </w:pPr>
      <w:r w:rsidDel="00000000" w:rsidR="00000000" w:rsidRPr="00000000">
        <w:rPr>
          <w:rtl w:val="0"/>
        </w:rPr>
        <w:t xml:space="preserve">How do ocean acidification and coastal acidification differ?  Why is it worthwhile to make this distinction?</w:t>
      </w:r>
    </w:p>
    <w:p w:rsidR="00000000" w:rsidDel="00000000" w:rsidP="00000000" w:rsidRDefault="00000000" w:rsidRPr="00000000" w14:paraId="0000003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numPr>
          <w:ilvl w:val="0"/>
          <w:numId w:val="3"/>
        </w:numPr>
        <w:ind w:left="720" w:hanging="360"/>
        <w:rPr>
          <w:u w:val="none"/>
        </w:rPr>
      </w:pPr>
      <w:r w:rsidDel="00000000" w:rsidR="00000000" w:rsidRPr="00000000">
        <w:rPr>
          <w:rtl w:val="0"/>
        </w:rPr>
        <w:t xml:space="preserve">Predict the potential impacts of coastal acidification on marine ecosystems.</w:t>
      </w:r>
    </w:p>
    <w:p w:rsidR="00000000" w:rsidDel="00000000" w:rsidP="00000000" w:rsidRDefault="00000000" w:rsidRPr="00000000" w14:paraId="000000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6">
      <w:pPr>
        <w:spacing w:before="0" w:line="276" w:lineRule="auto"/>
        <w:rPr>
          <w:rFonts w:ascii="Times New Roman" w:cs="Times New Roman" w:eastAsia="Times New Roman" w:hAnsi="Times New Roman"/>
          <w:color w:val="1c1d1e"/>
        </w:rPr>
      </w:pPr>
      <w:r w:rsidDel="00000000" w:rsidR="00000000" w:rsidRPr="00000000">
        <w:rPr>
          <w:rFonts w:ascii="Times New Roman" w:cs="Times New Roman" w:eastAsia="Times New Roman" w:hAnsi="Times New Roman"/>
          <w:rtl w:val="0"/>
        </w:rPr>
        <w:t xml:space="preserve">Graph and data was taken from “</w:t>
      </w:r>
      <w:r w:rsidDel="00000000" w:rsidR="00000000" w:rsidRPr="00000000">
        <w:rPr>
          <w:rFonts w:ascii="Times New Roman" w:cs="Times New Roman" w:eastAsia="Times New Roman" w:hAnsi="Times New Roman"/>
          <w:color w:val="1c1d1e"/>
          <w:rtl w:val="0"/>
        </w:rPr>
        <w:t xml:space="preserve">Autonomous Observation of Seasonal Carbonate Chemistry Dynamics in the Mid-Atlantic Bight ” (link and citation below). Thank you to Grace Saba for help with this activity.</w:t>
      </w:r>
    </w:p>
    <w:p w:rsidR="00000000" w:rsidDel="00000000" w:rsidP="00000000" w:rsidRDefault="00000000" w:rsidRPr="00000000" w14:paraId="00000037">
      <w:pPr>
        <w:spacing w:before="0" w:line="276" w:lineRule="auto"/>
        <w:rPr>
          <w:rFonts w:ascii="Times New Roman" w:cs="Times New Roman" w:eastAsia="Times New Roman" w:hAnsi="Times New Roman"/>
          <w:color w:val="1c1d1e"/>
        </w:rPr>
      </w:pPr>
      <w:r w:rsidDel="00000000" w:rsidR="00000000" w:rsidRPr="00000000">
        <w:rPr>
          <w:rtl w:val="0"/>
        </w:rPr>
      </w:r>
    </w:p>
    <w:p w:rsidR="00000000" w:rsidDel="00000000" w:rsidP="00000000" w:rsidRDefault="00000000" w:rsidRPr="00000000" w14:paraId="00000038">
      <w:pPr>
        <w:spacing w:before="0" w:line="276" w:lineRule="auto"/>
        <w:rPr/>
      </w:pPr>
      <w:r w:rsidDel="00000000" w:rsidR="00000000" w:rsidRPr="00000000">
        <w:rPr>
          <w:rFonts w:ascii="Times New Roman" w:cs="Times New Roman" w:eastAsia="Times New Roman" w:hAnsi="Times New Roman"/>
          <w:color w:val="1c1d1e"/>
          <w:sz w:val="21"/>
          <w:szCs w:val="21"/>
          <w:highlight w:val="white"/>
          <w:rtl w:val="0"/>
        </w:rPr>
        <w:t xml:space="preserve">Wright-Fairbanks, E. K., Miles, T. N., Cai, W.-J., Chen, B., Saba, G. K. (2020). Autonomous observation of seasonal carbonate chemistry dynamics in the Mid-Atlantic Bight. </w:t>
      </w:r>
      <w:r w:rsidDel="00000000" w:rsidR="00000000" w:rsidRPr="00000000">
        <w:rPr>
          <w:rFonts w:ascii="Times New Roman" w:cs="Times New Roman" w:eastAsia="Times New Roman" w:hAnsi="Times New Roman"/>
          <w:i w:val="1"/>
          <w:iCs w:val="1"/>
          <w:color w:val="1c1d1e"/>
          <w:sz w:val="21"/>
          <w:szCs w:val="21"/>
          <w:highlight w:val="white"/>
          <w:rtl w:val="0"/>
        </w:rPr>
        <w:t xml:space="preserve">Journal of Geophysical Research: Oceans</w:t>
      </w:r>
      <w:r w:rsidDel="00000000" w:rsidR="00000000" w:rsidRPr="00000000">
        <w:rPr>
          <w:rFonts w:ascii="Times New Roman" w:cs="Times New Roman" w:eastAsia="Times New Roman" w:hAnsi="Times New Roman"/>
          <w:color w:val="1c1d1e"/>
          <w:sz w:val="21"/>
          <w:szCs w:val="21"/>
          <w:highlight w:val="white"/>
          <w:rtl w:val="0"/>
        </w:rPr>
        <w:t xml:space="preserve">, 125, e2020JC016505. </w:t>
      </w:r>
      <w:hyperlink r:id="rId9">
        <w:r w:rsidDel="00000000" w:rsidR="00000000" w:rsidRPr="00000000">
          <w:rPr>
            <w:rFonts w:ascii="Times New Roman" w:cs="Times New Roman" w:eastAsia="Times New Roman" w:hAnsi="Times New Roman"/>
            <w:color w:val="005274"/>
            <w:sz w:val="21"/>
            <w:szCs w:val="21"/>
            <w:highlight w:val="white"/>
            <w:rtl w:val="0"/>
          </w:rPr>
          <w:t xml:space="preserve">https://doi.org/10.1029/2020JC016505</w:t>
        </w:r>
      </w:hyperlink>
      <w:r w:rsidDel="00000000" w:rsidR="00000000" w:rsidRPr="00000000">
        <w:rPr>
          <w:rtl w:val="0"/>
        </w:rPr>
      </w:r>
    </w:p>
    <w:sectPr>
      <w:headerReference r:id="rId10" w:type="default"/>
      <w:headerReference r:id="rId11" w:type="first"/>
      <w:footerReference r:id="rId12" w:type="first"/>
      <w:footerReference r:id="rId13" w:type="default"/>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Arial"/>
  <w:font w:name="Times New Roman"/>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rPr/>
      <w:drawing>
        <wp:inline distB="114300" distT="114300" distL="114300" distR="114300">
          <wp:extent cx="5943600" cy="25400"/>
          <wp:effectExtent b="0" l="0" r="0" t="0"/>
          <wp:docPr descr="footer line" id="5" name="image1.png"/>
          <a:graphic>
            <a:graphicData uri="http://schemas.openxmlformats.org/drawingml/2006/picture">
              <pic:pic>
                <pic:nvPicPr>
                  <pic:cNvPr descr="footer line" id="0" name="image1.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spacing w:before="0" w:line="276" w:lineRule="auto"/>
      <w:jc w:val="center"/>
      <w:rPr>
        <w:rFonts w:ascii="Economica" w:cs="Economica" w:eastAsia="Economica" w:hAnsi="Economica"/>
      </w:rPr>
    </w:pPr>
    <w:r w:rsidDel="00000000" w:rsidR="00000000" w:rsidRPr="00000000">
      <w:rPr>
        <w:rFonts w:ascii="Arial" w:cs="Arial" w:eastAsia="Arial" w:hAnsi="Arial"/>
      </w:rPr>
      <w:drawing>
        <wp:inline distB="114300" distT="114300" distL="114300" distR="114300">
          <wp:extent cx="1600200" cy="506730"/>
          <wp:effectExtent b="0" l="0" r="0" t="0"/>
          <wp:docPr id="7" name="image6.png"/>
          <a:graphic>
            <a:graphicData uri="http://schemas.openxmlformats.org/drawingml/2006/picture">
              <pic:pic>
                <pic:nvPicPr>
                  <pic:cNvPr id="0" name="image6.png"/>
                  <pic:cNvPicPr preferRelativeResize="0"/>
                </pic:nvPicPr>
                <pic:blipFill>
                  <a:blip r:embed="rId2"/>
                  <a:srcRect b="0" l="0" r="0" t="0"/>
                  <a:stretch>
                    <a:fillRect/>
                  </a:stretch>
                </pic:blipFill>
                <pic:spPr>
                  <a:xfrm>
                    <a:off x="0" y="0"/>
                    <a:ext cx="1600200" cy="506730"/>
                  </a:xfrm>
                  <a:prstGeom prst="rect"/>
                  <a:ln/>
                </pic:spPr>
              </pic:pic>
            </a:graphicData>
          </a:graphic>
        </wp:inline>
      </w:drawing>
    </w:r>
    <w:r w:rsidDel="00000000" w:rsidR="00000000" w:rsidRPr="00000000">
      <w:rPr>
        <w:rFonts w:ascii="Arial" w:cs="Arial" w:eastAsia="Arial" w:hAnsi="Arial"/>
        <w:rtl w:val="0"/>
      </w:rPr>
      <w:tab/>
      <w:tab/>
      <w:tab/>
      <w:tab/>
    </w:r>
    <w:r w:rsidDel="00000000" w:rsidR="00000000" w:rsidRPr="00000000">
      <w:rPr>
        <w:rFonts w:ascii="Arial" w:cs="Arial" w:eastAsia="Arial" w:hAnsi="Arial"/>
      </w:rPr>
      <w:fldChar w:fldCharType="begin"/>
      <w:instrText xml:space="preserve">PAGE</w:instrText>
      <w:fldChar w:fldCharType="separate"/>
      <w:fldChar w:fldCharType="end"/>
    </w:r>
    <w:r w:rsidDel="00000000" w:rsidR="00000000" w:rsidRPr="00000000">
      <w:rPr>
        <w:rFonts w:ascii="Arial" w:cs="Arial" w:eastAsia="Arial" w:hAnsi="Arial"/>
        <w:rtl w:val="0"/>
      </w:rPr>
      <w:tab/>
      <w:tab/>
      <w:tab/>
      <w:tab/>
    </w:r>
    <w:r w:rsidDel="00000000" w:rsidR="00000000" w:rsidRPr="00000000">
      <w:rPr>
        <w:rFonts w:ascii="Arial" w:cs="Arial" w:eastAsia="Arial" w:hAnsi="Arial"/>
      </w:rPr>
      <w:drawing>
        <wp:inline distB="114300" distT="114300" distL="114300" distR="114300">
          <wp:extent cx="1076325" cy="545213"/>
          <wp:effectExtent b="0" l="0" r="0" t="0"/>
          <wp:docPr id="3" name="image3.jpg"/>
          <a:graphic>
            <a:graphicData uri="http://schemas.openxmlformats.org/drawingml/2006/picture">
              <pic:pic>
                <pic:nvPicPr>
                  <pic:cNvPr id="0" name="image3.jpg"/>
                  <pic:cNvPicPr preferRelativeResize="0"/>
                </pic:nvPicPr>
                <pic:blipFill>
                  <a:blip r:embed="rId3"/>
                  <a:srcRect b="0" l="0" r="0" t="0"/>
                  <a:stretch>
                    <a:fillRect/>
                  </a:stretch>
                </pic:blipFill>
                <pic:spPr>
                  <a:xfrm>
                    <a:off x="0" y="0"/>
                    <a:ext cx="1076325" cy="545213"/>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spacing w:before="0" w:line="240" w:lineRule="auto"/>
      <w:ind w:left="75" w:firstLine="0"/>
      <w:rPr>
        <w:rFonts w:ascii="Economica" w:cs="Economica" w:eastAsia="Economica" w:hAnsi="Economica"/>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rPr/>
      <w:drawing>
        <wp:inline distB="114300" distT="114300" distL="114300" distR="114300">
          <wp:extent cx="5943600" cy="25400"/>
          <wp:effectExtent b="0" l="0" r="0" t="0"/>
          <wp:docPr descr="footer line" id="2" name="image1.png"/>
          <a:graphic>
            <a:graphicData uri="http://schemas.openxmlformats.org/drawingml/2006/picture">
              <pic:pic>
                <pic:nvPicPr>
                  <pic:cNvPr descr="footer line" id="0" name="image1.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spacing w:before="0" w:line="276" w:lineRule="auto"/>
      <w:rPr/>
    </w:pPr>
    <w:hyperlink r:id="rId2">
      <w:r w:rsidDel="00000000" w:rsidR="00000000" w:rsidRPr="00000000">
        <w:rPr>
          <w:rFonts w:ascii="Times New Roman" w:cs="Times New Roman" w:eastAsia="Times New Roman" w:hAnsi="Times New Roman"/>
          <w:i w:val="1"/>
          <w:iCs w:val="1"/>
          <w:color w:val="1155cc"/>
          <w:sz w:val="20"/>
          <w:szCs w:val="20"/>
          <w:u w:val="single"/>
          <w:rtl w:val="0"/>
        </w:rPr>
        <w:t xml:space="preserve">This Lab is adapted from a lesson plan created by NJ SeaGrant</w:t>
      </w:r>
    </w:hyperlink>
    <w:r w:rsidDel="00000000" w:rsidR="00000000" w:rsidRPr="00000000">
      <w:rPr>
        <w:rFonts w:ascii="Times New Roman" w:cs="Times New Roman" w:eastAsia="Times New Roman" w:hAnsi="Times New Roman"/>
        <w:i w:val="1"/>
        <w:iCs w:val="1"/>
        <w:sz w:val="20"/>
        <w:szCs w:val="20"/>
        <w:rtl w:val="0"/>
      </w:rPr>
      <w:t xml:space="preserve">.</w:t>
      <w:tab/>
    </w: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en"/>
      </w:rPr>
    </w:rPrDefault>
    <w:pPrDefault>
      <w:pPr>
        <w:spacing w:before="200" w:line="36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0"/>
    </w:pPr>
    <w:rPr>
      <w:b w:val="1"/>
      <w:bCs w:val="1"/>
      <w:sz w:val="32"/>
      <w:szCs w:val="32"/>
    </w:rPr>
  </w:style>
  <w:style w:type="paragraph" w:styleId="Heading2">
    <w:name w:val="heading 2"/>
    <w:basedOn w:val="Normal"/>
    <w:next w:val="Normal"/>
    <w:pPr>
      <w:pageBreakBefore w:val="0"/>
    </w:pPr>
    <w:rPr>
      <w:b w:val="1"/>
      <w:bCs w:val="1"/>
      <w:sz w:val="26"/>
      <w:szCs w:val="26"/>
    </w:rPr>
  </w:style>
  <w:style w:type="paragraph" w:styleId="Heading3">
    <w:name w:val="heading 3"/>
    <w:basedOn w:val="Normal"/>
    <w:next w:val="Normal"/>
    <w:pPr>
      <w:pageBreakBefore w:val="0"/>
      <w:ind w:left="-15" w:firstLine="0"/>
    </w:pPr>
    <w:rPr>
      <w:b w:val="1"/>
      <w:bCs w:val="1"/>
      <w:color w:val="8c7252"/>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pageBreakBefore w:val="0"/>
      <w:spacing w:before="0" w:line="240" w:lineRule="auto"/>
    </w:pPr>
    <w:rPr>
      <w:rFonts w:ascii="Economica" w:cs="Economica" w:eastAsia="Economica" w:hAnsi="Economica"/>
      <w:b w:val="1"/>
      <w:bCs w:val="1"/>
      <w:sz w:val="60"/>
      <w:szCs w:val="60"/>
    </w:rPr>
  </w:style>
  <w:style w:type="paragraph" w:styleId="Subtitle">
    <w:name w:val="Subtitle"/>
    <w:basedOn w:val="Normal"/>
    <w:next w:val="Normal"/>
    <w:pPr>
      <w:pageBreakBefore w:val="0"/>
      <w:spacing w:line="240" w:lineRule="auto"/>
    </w:pPr>
    <w:rPr>
      <w:rFonts w:ascii="Economica" w:cs="Economica" w:eastAsia="Economica" w:hAnsi="Economica"/>
      <w:color w:val="666666"/>
      <w:sz w:val="28"/>
      <w:szCs w:val="28"/>
    </w:r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eader" Target="header1.xml"/><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1029/2020JC016505" TargetMode="External"/><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2.png"/><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6.png"/><Relationship Id="rId3"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s://njseagrant.org/wp-content/uploads/2014/02/Ocean-Acidifica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