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CALCIFERS</w:t>
      </w:r>
      <w:r w:rsidDel="00000000" w:rsidR="00000000" w:rsidRPr="00000000">
        <w:rPr>
          <w:rtl w:val="0"/>
        </w:rPr>
      </w:r>
    </w:p>
    <w:p w:rsidR="00000000" w:rsidDel="00000000" w:rsidP="00000000" w:rsidRDefault="00000000" w:rsidRPr="00000000" w14:paraId="00000002">
      <w:pPr>
        <w:spacing w:before="0" w:lineRule="auto"/>
        <w:ind w:left="180" w:right="0" w:firstLine="0"/>
        <w:jc w:val="left"/>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3">
      <w:pPr>
        <w:numPr>
          <w:ilvl w:val="0"/>
          <w:numId w:val="1"/>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Calcifying algae:</w:t>
      </w:r>
    </w:p>
    <w:p w:rsidR="00000000" w:rsidDel="00000000" w:rsidP="00000000" w:rsidRDefault="00000000" w:rsidRPr="00000000" w14:paraId="00000004">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At which life stages are calcifying algae most susceptible to OA? Early life stages (spores, gametes, juveniles) are most vulnerable due to their small size and thin shells.</w:t>
      </w:r>
    </w:p>
    <w:p w:rsidR="00000000" w:rsidDel="00000000" w:rsidP="00000000" w:rsidRDefault="00000000" w:rsidRPr="00000000" w14:paraId="00000005">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What effect does OA have on abundance of calcifying algae? OA can significantly reduce abundance by:</w:t>
      </w:r>
    </w:p>
    <w:p w:rsidR="00000000" w:rsidDel="00000000" w:rsidP="00000000" w:rsidRDefault="00000000" w:rsidRPr="00000000" w14:paraId="00000006">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Decreasing calcification rates: Making it harder to build and maintain their skeletons.</w:t>
      </w:r>
    </w:p>
    <w:p w:rsidR="00000000" w:rsidDel="00000000" w:rsidP="00000000" w:rsidRDefault="00000000" w:rsidRPr="00000000" w14:paraId="00000007">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Increasing dissolution rates: Causing their skeletons to dissolve.</w:t>
      </w:r>
    </w:p>
    <w:p w:rsidR="00000000" w:rsidDel="00000000" w:rsidP="00000000" w:rsidRDefault="00000000" w:rsidRPr="00000000" w14:paraId="00000008">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Reducing growth and reproduction: Leading to lower overall populations.</w:t>
      </w:r>
    </w:p>
    <w:p w:rsidR="00000000" w:rsidDel="00000000" w:rsidP="00000000" w:rsidRDefault="00000000" w:rsidRPr="00000000" w14:paraId="00000009">
      <w:pPr>
        <w:numPr>
          <w:ilvl w:val="0"/>
          <w:numId w:val="1"/>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Deep-sea corals:</w:t>
      </w:r>
    </w:p>
    <w:p w:rsidR="00000000" w:rsidDel="00000000" w:rsidP="00000000" w:rsidRDefault="00000000" w:rsidRPr="00000000" w14:paraId="0000000A">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How is deep-sea coral abundance affected by OA? OA can:</w:t>
      </w:r>
    </w:p>
    <w:p w:rsidR="00000000" w:rsidDel="00000000" w:rsidP="00000000" w:rsidRDefault="00000000" w:rsidRPr="00000000" w14:paraId="0000000B">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Slow coral growth: Making it difficult for corals to build and maintain their skeletons.</w:t>
      </w:r>
    </w:p>
    <w:p w:rsidR="00000000" w:rsidDel="00000000" w:rsidP="00000000" w:rsidRDefault="00000000" w:rsidRPr="00000000" w14:paraId="0000000C">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Weaken coral structures: Increasing their vulnerability to damage.</w:t>
      </w:r>
    </w:p>
    <w:p w:rsidR="00000000" w:rsidDel="00000000" w:rsidP="00000000" w:rsidRDefault="00000000" w:rsidRPr="00000000" w14:paraId="0000000D">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Disrupt symbiotic relationships: Affecting the health and survival of the coral.</w:t>
      </w:r>
    </w:p>
    <w:p w:rsidR="00000000" w:rsidDel="00000000" w:rsidP="00000000" w:rsidRDefault="00000000" w:rsidRPr="00000000" w14:paraId="0000000E">
      <w:pPr>
        <w:numPr>
          <w:ilvl w:val="0"/>
          <w:numId w:val="1"/>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Coccolithophores:</w:t>
      </w:r>
    </w:p>
    <w:p w:rsidR="00000000" w:rsidDel="00000000" w:rsidP="00000000" w:rsidRDefault="00000000" w:rsidRPr="00000000" w14:paraId="0000000F">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Coccolithophores are producers – how will their rates of photosynthesis change due to increased atmospheric CO2? Initially, increased CO2 can enhance photosynthesis. However, this benefit may be offset by the negative impacts of OA on calcification.</w:t>
      </w:r>
    </w:p>
    <w:p w:rsidR="00000000" w:rsidDel="00000000" w:rsidP="00000000" w:rsidRDefault="00000000" w:rsidRPr="00000000" w14:paraId="00000010">
      <w:pPr>
        <w:numPr>
          <w:ilvl w:val="0"/>
          <w:numId w:val="1"/>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Mollusks:</w:t>
      </w:r>
    </w:p>
    <w:p w:rsidR="00000000" w:rsidDel="00000000" w:rsidP="00000000" w:rsidRDefault="00000000" w:rsidRPr="00000000" w14:paraId="00000011">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Name one species where OA will have a significant impact.</w:t>
      </w:r>
    </w:p>
    <w:p w:rsidR="00000000" w:rsidDel="00000000" w:rsidP="00000000" w:rsidRDefault="00000000" w:rsidRPr="00000000" w14:paraId="00000012">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Pteropods</w:t>
      </w:r>
    </w:p>
    <w:p w:rsidR="00000000" w:rsidDel="00000000" w:rsidP="00000000" w:rsidRDefault="00000000" w:rsidRPr="00000000" w14:paraId="00000013">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Which categories will be affected by OA for mollusk species?</w:t>
      </w:r>
    </w:p>
    <w:p w:rsidR="00000000" w:rsidDel="00000000" w:rsidP="00000000" w:rsidRDefault="00000000" w:rsidRPr="00000000" w14:paraId="00000014">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Shell growth and strength</w:t>
      </w:r>
    </w:p>
    <w:p w:rsidR="00000000" w:rsidDel="00000000" w:rsidP="00000000" w:rsidRDefault="00000000" w:rsidRPr="00000000" w14:paraId="00000015">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Reproduction and larval development</w:t>
      </w:r>
    </w:p>
    <w:p w:rsidR="00000000" w:rsidDel="00000000" w:rsidP="00000000" w:rsidRDefault="00000000" w:rsidRPr="00000000" w14:paraId="00000016">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Metabolism and energy allocation</w:t>
      </w:r>
    </w:p>
    <w:p w:rsidR="00000000" w:rsidDel="00000000" w:rsidP="00000000" w:rsidRDefault="00000000" w:rsidRPr="00000000" w14:paraId="00000017">
      <w:pPr>
        <w:numPr>
          <w:ilvl w:val="0"/>
          <w:numId w:val="1"/>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Echinoderms:</w:t>
      </w:r>
    </w:p>
    <w:p w:rsidR="00000000" w:rsidDel="00000000" w:rsidP="00000000" w:rsidRDefault="00000000" w:rsidRPr="00000000" w14:paraId="00000018">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What life stages are affected by OA in sea urchins? Early life stages (larvae) are particularly sensitive.</w:t>
      </w:r>
    </w:p>
    <w:p w:rsidR="00000000" w:rsidDel="00000000" w:rsidP="00000000" w:rsidRDefault="00000000" w:rsidRPr="00000000" w14:paraId="00000019">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Which categories will show a reduction due to OA?</w:t>
      </w:r>
    </w:p>
    <w:p w:rsidR="00000000" w:rsidDel="00000000" w:rsidP="00000000" w:rsidRDefault="00000000" w:rsidRPr="00000000" w14:paraId="0000001A">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Growth rates</w:t>
      </w:r>
    </w:p>
    <w:p w:rsidR="00000000" w:rsidDel="00000000" w:rsidP="00000000" w:rsidRDefault="00000000" w:rsidRPr="00000000" w14:paraId="0000001B">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Survival rates</w:t>
      </w:r>
    </w:p>
    <w:p w:rsidR="00000000" w:rsidDel="00000000" w:rsidP="00000000" w:rsidRDefault="00000000" w:rsidRPr="00000000" w14:paraId="0000001C">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Abundance</w:t>
      </w:r>
    </w:p>
    <w:p w:rsidR="00000000" w:rsidDel="00000000" w:rsidP="00000000" w:rsidRDefault="00000000" w:rsidRPr="00000000" w14:paraId="0000001D">
      <w:pPr>
        <w:numPr>
          <w:ilvl w:val="0"/>
          <w:numId w:val="1"/>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Crustaceans:</w:t>
      </w:r>
      <w:r w:rsidDel="00000000" w:rsidR="00000000" w:rsidRPr="00000000">
        <w:rPr>
          <w:rtl w:val="0"/>
        </w:rPr>
      </w:r>
    </w:p>
    <w:p w:rsidR="00000000" w:rsidDel="00000000" w:rsidP="00000000" w:rsidRDefault="00000000" w:rsidRPr="00000000" w14:paraId="0000001E">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Although crustaceans are relatively resistant to OA, what are some possible effects on blue crab populations?</w:t>
      </w:r>
    </w:p>
    <w:p w:rsidR="00000000" w:rsidDel="00000000" w:rsidP="00000000" w:rsidRDefault="00000000" w:rsidRPr="00000000" w14:paraId="0000001F">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Reduced growth and development of larval stages.</w:t>
      </w:r>
    </w:p>
    <w:p w:rsidR="00000000" w:rsidDel="00000000" w:rsidP="00000000" w:rsidRDefault="00000000" w:rsidRPr="00000000" w14:paraId="00000020">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Weakened shells, making them more vulnerable to predators.</w:t>
      </w:r>
    </w:p>
    <w:p w:rsidR="00000000" w:rsidDel="00000000" w:rsidP="00000000" w:rsidRDefault="00000000" w:rsidRPr="00000000" w14:paraId="00000021">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Disrupted feeding and behavior.</w:t>
      </w:r>
    </w:p>
    <w:p w:rsidR="00000000" w:rsidDel="00000000" w:rsidP="00000000" w:rsidRDefault="00000000" w:rsidRPr="00000000" w14:paraId="00000022">
      <w:pPr>
        <w:spacing w:before="0" w:lineRule="auto"/>
        <w:ind w:left="180" w:right="0" w:firstLine="0"/>
        <w:jc w:val="left"/>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3">
      <w:p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NON-CALCIFERS</w:t>
      </w:r>
    </w:p>
    <w:p w:rsidR="00000000" w:rsidDel="00000000" w:rsidP="00000000" w:rsidRDefault="00000000" w:rsidRPr="00000000" w14:paraId="00000024">
      <w:pPr>
        <w:spacing w:before="0" w:lineRule="auto"/>
        <w:ind w:left="180" w:right="0" w:firstLine="0"/>
        <w:jc w:val="left"/>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5">
      <w:pPr>
        <w:numPr>
          <w:ilvl w:val="0"/>
          <w:numId w:val="2"/>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Finfish:</w:t>
      </w:r>
      <w:r w:rsidDel="00000000" w:rsidR="00000000" w:rsidRPr="00000000">
        <w:rPr>
          <w:rtl w:val="0"/>
        </w:rPr>
      </w:r>
    </w:p>
    <w:p w:rsidR="00000000" w:rsidDel="00000000" w:rsidP="00000000" w:rsidRDefault="00000000" w:rsidRPr="00000000" w14:paraId="00000026">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List three ways finfish species may be affected by OA:</w:t>
      </w:r>
    </w:p>
    <w:p w:rsidR="00000000" w:rsidDel="00000000" w:rsidP="00000000" w:rsidRDefault="00000000" w:rsidRPr="00000000" w14:paraId="00000027">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Physiological changes: Impacts on respiration, osmoregulation, and acid-base balance.</w:t>
      </w:r>
    </w:p>
    <w:p w:rsidR="00000000" w:rsidDel="00000000" w:rsidP="00000000" w:rsidRDefault="00000000" w:rsidRPr="00000000" w14:paraId="00000028">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Behavioral changes: Altered feeding, migration, and schooling patterns.</w:t>
      </w:r>
    </w:p>
    <w:p w:rsidR="00000000" w:rsidDel="00000000" w:rsidP="00000000" w:rsidRDefault="00000000" w:rsidRPr="00000000" w14:paraId="00000029">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Impacts on prey availability: Changes in the abundance and distribution of prey species.</w:t>
      </w:r>
    </w:p>
    <w:p w:rsidR="00000000" w:rsidDel="00000000" w:rsidP="00000000" w:rsidRDefault="00000000" w:rsidRPr="00000000" w14:paraId="0000002A">
      <w:pPr>
        <w:numPr>
          <w:ilvl w:val="0"/>
          <w:numId w:val="2"/>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Fleshy algae:</w:t>
      </w:r>
    </w:p>
    <w:p w:rsidR="00000000" w:rsidDel="00000000" w:rsidP="00000000" w:rsidRDefault="00000000" w:rsidRPr="00000000" w14:paraId="0000002B">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Why is growth of fleshy algae enhanced by OA? Increased CO2 availability can stimulate photosynthesis and growth in many fleshy algae species.</w:t>
      </w:r>
    </w:p>
    <w:p w:rsidR="00000000" w:rsidDel="00000000" w:rsidP="00000000" w:rsidRDefault="00000000" w:rsidRPr="00000000" w14:paraId="0000002C">
      <w:pPr>
        <w:numPr>
          <w:ilvl w:val="0"/>
          <w:numId w:val="2"/>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Seagrasses:</w:t>
      </w:r>
    </w:p>
    <w:p w:rsidR="00000000" w:rsidDel="00000000" w:rsidP="00000000" w:rsidRDefault="00000000" w:rsidRPr="00000000" w14:paraId="0000002D">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How will enhanced growth of seagrasses benefit shell-forming marine organisms? </w:t>
      </w:r>
      <w:r w:rsidDel="00000000" w:rsidR="00000000" w:rsidRPr="00000000">
        <w:rPr>
          <w:rFonts w:ascii="Times New Roman" w:cs="Times New Roman" w:eastAsia="Times New Roman" w:hAnsi="Times New Roman"/>
          <w:sz w:val="21"/>
          <w:szCs w:val="21"/>
          <w:rtl w:val="0"/>
        </w:rPr>
        <w:t xml:space="preserve">Increased health of </w:t>
      </w:r>
      <w:r w:rsidDel="00000000" w:rsidR="00000000" w:rsidRPr="00000000">
        <w:rPr>
          <w:rFonts w:ascii="Times New Roman" w:cs="Times New Roman" w:eastAsia="Times New Roman" w:hAnsi="Times New Roman"/>
          <w:sz w:val="21"/>
          <w:szCs w:val="21"/>
          <w:rtl w:val="0"/>
        </w:rPr>
        <w:t xml:space="preserve">seagrass beds can provide:</w:t>
      </w:r>
    </w:p>
    <w:p w:rsidR="00000000" w:rsidDel="00000000" w:rsidP="00000000" w:rsidRDefault="00000000" w:rsidRPr="00000000" w14:paraId="0000002E">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Enhanced water quality through nutrient uptake and sediment stabilization.</w:t>
      </w:r>
    </w:p>
    <w:p w:rsidR="00000000" w:rsidDel="00000000" w:rsidP="00000000" w:rsidRDefault="00000000" w:rsidRPr="00000000" w14:paraId="0000002F">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Increased habitat complexity and food availability for many marine organisms.</w:t>
      </w:r>
    </w:p>
    <w:p w:rsidR="00000000" w:rsidDel="00000000" w:rsidP="00000000" w:rsidRDefault="00000000" w:rsidRPr="00000000" w14:paraId="00000030">
      <w:pPr>
        <w:numPr>
          <w:ilvl w:val="0"/>
          <w:numId w:val="2"/>
        </w:numPr>
        <w:spacing w:before="0" w:lineRule="auto"/>
        <w:ind w:left="180" w:right="0" w:firstLine="0"/>
        <w:jc w:val="left"/>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Diatoms:</w:t>
      </w:r>
    </w:p>
    <w:p w:rsidR="00000000" w:rsidDel="00000000" w:rsidP="00000000" w:rsidRDefault="00000000" w:rsidRPr="00000000" w14:paraId="00000031">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Why will growth and photosynthesis of diatoms be enhanced by OA? Increased CO2 availability can directly enhance photosynthesis rates in diatoms.</w:t>
      </w:r>
    </w:p>
    <w:p w:rsidR="00000000" w:rsidDel="00000000" w:rsidP="00000000" w:rsidRDefault="00000000" w:rsidRPr="00000000" w14:paraId="00000032">
      <w:pPr>
        <w:spacing w:before="0" w:lineRule="auto"/>
        <w:ind w:left="180" w:right="0" w:firstLine="0"/>
        <w:jc w:val="left"/>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3">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Summary:</w:t>
      </w:r>
      <w:r w:rsidDel="00000000" w:rsidR="00000000" w:rsidRPr="00000000">
        <w:rPr>
          <w:rtl w:val="0"/>
        </w:rPr>
      </w:r>
    </w:p>
    <w:p w:rsidR="00000000" w:rsidDel="00000000" w:rsidP="00000000" w:rsidRDefault="00000000" w:rsidRPr="00000000" w14:paraId="00000034">
      <w:pPr>
        <w:spacing w:before="0" w:lineRule="auto"/>
        <w:ind w:left="180" w:right="0" w:firstLine="0"/>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OA will negatively affect calcifying marine organisms by making it difficult to build and maintain their skeletons, leading to reduced growth, survival, and overall abundance.</w:t>
      </w:r>
    </w:p>
    <w:sectPr>
      <w:footerReference r:id="rId6" w:type="default"/>
      <w:pgSz w:h="15840" w:w="12240" w:orient="portrait"/>
      <w:pgMar w:bottom="273.6" w:top="187.2" w:left="720" w:right="244.8"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1"/>
      <w:spacing w:line="276" w:lineRule="auto"/>
      <w:jc w:val="center"/>
      <w:rPr/>
    </w:pPr>
    <w:r w:rsidDel="00000000" w:rsidR="00000000" w:rsidRPr="00000000">
      <w:rPr>
        <w:rFonts w:ascii="Arial" w:cs="Arial" w:eastAsia="Arial" w:hAnsi="Arial"/>
      </w:rPr>
      <w:drawing>
        <wp:inline distB="114300" distT="114300" distL="114300" distR="114300">
          <wp:extent cx="1600200" cy="5067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0200" cy="506730"/>
                  </a:xfrm>
                  <a:prstGeom prst="rect"/>
                  <a:ln/>
                </pic:spPr>
              </pic:pic>
            </a:graphicData>
          </a:graphic>
        </wp:inline>
      </w:drawing>
    </w:r>
    <w:r w:rsidDel="00000000" w:rsidR="00000000" w:rsidRPr="00000000">
      <w:rPr>
        <w:rFonts w:ascii="Arial" w:cs="Arial" w:eastAsia="Arial" w:hAnsi="Arial"/>
        <w:rtl w:val="0"/>
      </w:rPr>
      <w:tab/>
      <w:tab/>
      <w:tab/>
      <w:tab/>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ab/>
      <w:tab/>
      <w:tab/>
      <w:tab/>
    </w:r>
    <w:r w:rsidDel="00000000" w:rsidR="00000000" w:rsidRPr="00000000">
      <w:rPr>
        <w:rFonts w:ascii="Arial" w:cs="Arial" w:eastAsia="Arial" w:hAnsi="Arial"/>
      </w:rPr>
      <w:drawing>
        <wp:inline distB="114300" distT="114300" distL="114300" distR="114300">
          <wp:extent cx="1076325" cy="545213"/>
          <wp:effectExtent b="0" l="0" r="0" t="0"/>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076325" cy="54521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80"/>
    </w:pPr>
    <w:rPr>
      <w:rFonts w:ascii="Georgia" w:cs="Georgia" w:eastAsia="Georgia" w:hAnsi="Georgia"/>
      <w:sz w:val="44"/>
      <w:szCs w:val="44"/>
    </w:rPr>
  </w:style>
  <w:style w:type="paragraph" w:styleId="Heading2">
    <w:name w:val="heading 2"/>
    <w:basedOn w:val="Normal"/>
    <w:next w:val="Normal"/>
    <w:pPr>
      <w:ind w:left="520"/>
    </w:pPr>
    <w:rPr>
      <w:rFonts w:ascii="Arial" w:cs="Arial" w:eastAsia="Arial" w:hAnsi="Arial"/>
      <w:b w:val="1"/>
      <w:bCs w:val="1"/>
      <w:sz w:val="28"/>
      <w:szCs w:val="28"/>
    </w:rPr>
  </w:style>
  <w:style w:type="paragraph" w:styleId="Heading3">
    <w:name w:val="heading 3"/>
    <w:basedOn w:val="Normal"/>
    <w:next w:val="Normal"/>
    <w:pPr>
      <w:spacing w:before="88" w:lineRule="auto"/>
      <w:ind w:left="365"/>
    </w:pPr>
    <w:rPr>
      <w:rFonts w:ascii="Arial" w:cs="Arial" w:eastAsia="Arial" w:hAnsi="Arial"/>
      <w:b w:val="1"/>
      <w:bCs w:val="1"/>
      <w:sz w:val="24"/>
      <w:szCs w:val="24"/>
    </w:rPr>
  </w:style>
  <w:style w:type="paragraph" w:styleId="Heading4">
    <w:name w:val="heading 4"/>
    <w:basedOn w:val="Normal"/>
    <w:next w:val="Normal"/>
    <w:pPr>
      <w:ind w:left="55"/>
    </w:pPr>
    <w:rPr>
      <w:rFonts w:ascii="Georgia" w:cs="Georgia" w:eastAsia="Georgia" w:hAnsi="Georgia"/>
      <w:b w:val="1"/>
      <w:bCs w:val="1"/>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330"/>
    </w:pPr>
    <w:rPr>
      <w:rFonts w:ascii="Georgia" w:cs="Georgia" w:eastAsia="Georgia" w:hAnsi="Georgia"/>
      <w:b w:val="1"/>
      <w:bCs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2020-10-21T00:00:00Z</vt:lpwstr>
  </property>
  <property fmtid="{D5CDD505-2E9C-101B-9397-08002B2CF9AE}" pid="3" name="Creator">
    <vt:lpwstr>Microsoft Word</vt:lpwstr>
  </property>
  <property fmtid="{D5CDD505-2E9C-101B-9397-08002B2CF9AE}" pid="4" name="LastSaved">
    <vt:lpwstr>2025-01-09T00:00:00Z</vt:lpwstr>
  </property>
</Properties>
</file>