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8c7252"/>
        </w:rPr>
      </w:pPr>
      <w:bookmarkStart w:colFirst="0" w:colLast="0" w:name="_tb0pswljnfq9" w:id="0"/>
      <w:bookmarkEnd w:id="0"/>
      <w:r w:rsidDel="00000000" w:rsidR="00000000" w:rsidRPr="00000000">
        <w:rPr>
          <w:color w:val="8c7252"/>
          <w:rtl w:val="0"/>
        </w:rPr>
        <w:t xml:space="preserve">Name____________________________________ Date______ Class____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766560" cy="38100"/>
            <wp:effectExtent b="0" l="0" r="0" t="0"/>
            <wp:docPr descr="horizontal line" id="5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Answer Key: The Case of the Vanishing Scallops (Student Worksheet 1)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-200024</wp:posOffset>
            </wp:positionH>
            <wp:positionV relativeFrom="paragraph">
              <wp:posOffset>476250</wp:posOffset>
            </wp:positionV>
            <wp:extent cx="3416758" cy="2163763"/>
            <wp:effectExtent b="0" l="0" r="0" t="0"/>
            <wp:wrapSquare wrapText="bothSides" distB="114300" distT="114300" distL="114300" distR="11430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14028" t="3128"/>
                    <a:stretch>
                      <a:fillRect/>
                    </a:stretch>
                  </pic:blipFill>
                  <pic:spPr>
                    <a:xfrm>
                      <a:off x="0" y="0"/>
                      <a:ext cx="3416758" cy="2163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Heading2"/>
        <w:ind w:left="720" w:firstLine="0"/>
        <w:rPr>
          <w:b w:val="0"/>
          <w:bCs w:val="0"/>
          <w:sz w:val="22"/>
          <w:szCs w:val="22"/>
        </w:rPr>
      </w:pPr>
      <w:bookmarkStart w:colFirst="0" w:colLast="0" w:name="_snzrnzt7r9p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sz w:val="22"/>
          <w:szCs w:val="22"/>
        </w:rPr>
      </w:pPr>
      <w:bookmarkStart w:colFirst="0" w:colLast="0" w:name="_s50nyq59bka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spacing w:before="0" w:lineRule="auto"/>
        <w:ind w:left="72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ind w:left="720" w:hanging="360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bookmarkStart w:colFirst="0" w:colLast="0" w:name="_a3y5et20nvm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ind w:left="720" w:hanging="360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bookmarkStart w:colFirst="0" w:colLast="0" w:name="_npg3g6qazpf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ind w:left="720" w:hanging="360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bookmarkStart w:colFirst="0" w:colLast="0" w:name="_2qrfdqx5glb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ind w:left="720" w:hanging="360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bookmarkStart w:colFirst="0" w:colLast="0" w:name="_juum7cuy4b2h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ind w:left="720" w:hanging="360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bookmarkStart w:colFirst="0" w:colLast="0" w:name="_d78pedjbrid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ind w:left="72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Sample Answer (Observations):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spacing w:before="0" w:lineRule="auto"/>
        <w:ind w:left="72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numPr>
          <w:ilvl w:val="1"/>
          <w:numId w:val="6"/>
        </w:numPr>
        <w:ind w:left="144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The scallop harvest has generally decreased (or fluctuated significantly, depending on the data) over the time period shown.</w:t>
      </w:r>
    </w:p>
    <w:p w:rsidR="00000000" w:rsidDel="00000000" w:rsidP="00000000" w:rsidRDefault="00000000" w:rsidRPr="00000000" w14:paraId="0000000F">
      <w:pPr>
        <w:pStyle w:val="Subtitle"/>
        <w:numPr>
          <w:ilvl w:val="1"/>
          <w:numId w:val="6"/>
        </w:numPr>
        <w:ind w:left="144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There was a sharp decline in the harvest during certain years (or after a specific point in time).</w:t>
      </w:r>
    </w:p>
    <w:p w:rsidR="00000000" w:rsidDel="00000000" w:rsidP="00000000" w:rsidRDefault="00000000" w:rsidRPr="00000000" w14:paraId="00000010">
      <w:pPr>
        <w:pStyle w:val="Subtitle"/>
        <w:numPr>
          <w:ilvl w:val="1"/>
          <w:numId w:val="6"/>
        </w:numPr>
        <w:ind w:left="144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The harvest levels at the end of the period are much lower than the levels at the beginning.</w:t>
      </w:r>
    </w:p>
    <w:p w:rsidR="00000000" w:rsidDel="00000000" w:rsidP="00000000" w:rsidRDefault="00000000" w:rsidRPr="00000000" w14:paraId="00000011">
      <w:pPr>
        <w:pStyle w:val="Subtitle"/>
        <w:spacing w:before="0" w:lineRule="auto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Thinking deeply about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spacing w:before="0" w:lineRule="auto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numPr>
          <w:ilvl w:val="0"/>
          <w:numId w:val="4"/>
        </w:numPr>
        <w:ind w:left="72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What does "scallop harvest" mean? Who harvests scallops? For what purpose?</w:t>
      </w:r>
    </w:p>
    <w:p w:rsidR="00000000" w:rsidDel="00000000" w:rsidP="00000000" w:rsidRDefault="00000000" w:rsidRPr="00000000" w14:paraId="00000015">
      <w:pPr>
        <w:pStyle w:val="Subtitle"/>
        <w:spacing w:before="0" w:lineRule="auto"/>
        <w:ind w:left="72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ind w:left="72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Answer: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spacing w:before="0" w:lineRule="auto"/>
        <w:ind w:left="72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numPr>
          <w:ilvl w:val="1"/>
          <w:numId w:val="5"/>
        </w:numPr>
        <w:ind w:left="1440" w:hanging="360"/>
        <w:rPr>
          <w:rFonts w:ascii="Economica" w:cs="Economica" w:eastAsia="Economica" w:hAnsi="Economica"/>
          <w:b w:val="0"/>
          <w:bCs w:val="0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Scallop harvest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means the collection or catching of scallops, usually for consumption or sale.</w:t>
      </w:r>
    </w:p>
    <w:p w:rsidR="00000000" w:rsidDel="00000000" w:rsidP="00000000" w:rsidRDefault="00000000" w:rsidRPr="00000000" w14:paraId="00000019">
      <w:pPr>
        <w:pStyle w:val="Subtitle"/>
        <w:numPr>
          <w:ilvl w:val="1"/>
          <w:numId w:val="5"/>
        </w:numPr>
        <w:ind w:left="1440" w:hanging="360"/>
        <w:rPr>
          <w:rFonts w:ascii="Economica" w:cs="Economica" w:eastAsia="Economica" w:hAnsi="Economica"/>
          <w:b w:val="0"/>
          <w:bCs w:val="0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Who harvests scallops?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Commercial fishermen/dredgers, recreational fishers, and sometimes researchers (for data collection).</w:t>
      </w:r>
    </w:p>
    <w:p w:rsidR="00000000" w:rsidDel="00000000" w:rsidP="00000000" w:rsidRDefault="00000000" w:rsidRPr="00000000" w14:paraId="0000001A">
      <w:pPr>
        <w:pStyle w:val="Subtitle"/>
        <w:numPr>
          <w:ilvl w:val="1"/>
          <w:numId w:val="5"/>
        </w:numPr>
        <w:ind w:left="1440" w:hanging="360"/>
        <w:rPr>
          <w:rFonts w:ascii="Economica" w:cs="Economica" w:eastAsia="Economica" w:hAnsi="Economica"/>
          <w:b w:val="0"/>
          <w:bCs w:val="0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For what purpose?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Primarily for human consumption (food) and commercial sale; secondarily for bait, or scientific research.</w:t>
      </w:r>
    </w:p>
    <w:p w:rsidR="00000000" w:rsidDel="00000000" w:rsidP="00000000" w:rsidRDefault="00000000" w:rsidRPr="00000000" w14:paraId="0000001B">
      <w:pPr>
        <w:pStyle w:val="Subtitle"/>
        <w:numPr>
          <w:ilvl w:val="0"/>
          <w:numId w:val="4"/>
        </w:numPr>
        <w:ind w:left="72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Does a changing scallop harvest necessarily imply a decline in the scallop population? What else, besides declining population, could result in smaller harvests?</w:t>
      </w:r>
    </w:p>
    <w:p w:rsidR="00000000" w:rsidDel="00000000" w:rsidP="00000000" w:rsidRDefault="00000000" w:rsidRPr="00000000" w14:paraId="0000001C">
      <w:pPr>
        <w:pStyle w:val="Subtitle"/>
        <w:spacing w:before="0" w:lineRule="auto"/>
        <w:ind w:left="72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Subtitle"/>
        <w:ind w:left="72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Answer: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No, a changing (especially declining) scallop harvest does not necessarily imply a decline in the scallop population.</w:t>
      </w:r>
    </w:p>
    <w:p w:rsidR="00000000" w:rsidDel="00000000" w:rsidP="00000000" w:rsidRDefault="00000000" w:rsidRPr="00000000" w14:paraId="0000001E">
      <w:pPr>
        <w:pStyle w:val="Subtitle"/>
        <w:spacing w:before="0" w:lineRule="auto"/>
        <w:ind w:left="72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Subtitle"/>
        <w:numPr>
          <w:ilvl w:val="1"/>
          <w:numId w:val="5"/>
        </w:numPr>
        <w:ind w:left="144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Other factors that could result in smaller harvests: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Subtitle"/>
        <w:numPr>
          <w:ilvl w:val="2"/>
          <w:numId w:val="5"/>
        </w:numPr>
        <w:ind w:left="216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New or stricter fishing regulations (e.g., shorter season, smaller catch limits, protected areas).</w:t>
      </w:r>
    </w:p>
    <w:p w:rsidR="00000000" w:rsidDel="00000000" w:rsidP="00000000" w:rsidRDefault="00000000" w:rsidRPr="00000000" w14:paraId="00000021">
      <w:pPr>
        <w:pStyle w:val="Subtitle"/>
        <w:numPr>
          <w:ilvl w:val="2"/>
          <w:numId w:val="5"/>
        </w:numPr>
        <w:ind w:left="216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Economic factors (e.g., lower market demand, low prices, high fuel costs making fishing unprofitable).</w:t>
      </w:r>
    </w:p>
    <w:p w:rsidR="00000000" w:rsidDel="00000000" w:rsidP="00000000" w:rsidRDefault="00000000" w:rsidRPr="00000000" w14:paraId="00000022">
      <w:pPr>
        <w:pStyle w:val="Subtitle"/>
        <w:numPr>
          <w:ilvl w:val="2"/>
          <w:numId w:val="5"/>
        </w:numPr>
        <w:ind w:left="216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Bad weather or environmental conditions that make fishing difficult or unsafe.</w:t>
      </w:r>
    </w:p>
    <w:p w:rsidR="00000000" w:rsidDel="00000000" w:rsidP="00000000" w:rsidRDefault="00000000" w:rsidRPr="00000000" w14:paraId="00000023">
      <w:pPr>
        <w:pStyle w:val="Subtitle"/>
        <w:numPr>
          <w:ilvl w:val="2"/>
          <w:numId w:val="5"/>
        </w:numPr>
        <w:ind w:left="216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A decrease in the number of commercial fishers or boats operating.</w:t>
      </w:r>
    </w:p>
    <w:p w:rsidR="00000000" w:rsidDel="00000000" w:rsidP="00000000" w:rsidRDefault="00000000" w:rsidRPr="00000000" w14:paraId="00000024">
      <w:pPr>
        <w:pStyle w:val="Subtitle"/>
        <w:numPr>
          <w:ilvl w:val="2"/>
          <w:numId w:val="5"/>
        </w:numPr>
        <w:ind w:left="216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Scallop populations migrating to areas outside the typical harvesting grounds.</w:t>
      </w:r>
    </w:p>
    <w:p w:rsidR="00000000" w:rsidDel="00000000" w:rsidP="00000000" w:rsidRDefault="00000000" w:rsidRPr="00000000" w14:paraId="00000025">
      <w:pPr>
        <w:pStyle w:val="Subtitle"/>
        <w:numPr>
          <w:ilvl w:val="0"/>
          <w:numId w:val="4"/>
        </w:numPr>
        <w:ind w:left="72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What additional information would you need to determine if lower scallop harvests were due to declining populations of scallops?</w:t>
      </w:r>
    </w:p>
    <w:p w:rsidR="00000000" w:rsidDel="00000000" w:rsidP="00000000" w:rsidRDefault="00000000" w:rsidRPr="00000000" w14:paraId="00000026">
      <w:pPr>
        <w:pStyle w:val="Subtitle"/>
        <w:spacing w:before="0" w:lineRule="auto"/>
        <w:ind w:left="72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Subtitle"/>
        <w:ind w:left="72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Answer: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Subtitle"/>
        <w:spacing w:before="0" w:lineRule="auto"/>
        <w:ind w:left="72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Subtitle"/>
        <w:numPr>
          <w:ilvl w:val="1"/>
          <w:numId w:val="5"/>
        </w:numPr>
        <w:ind w:left="144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Direct population estimates (e.g., scientific surveys counting scallops per square meter in known beds).</w:t>
      </w:r>
    </w:p>
    <w:p w:rsidR="00000000" w:rsidDel="00000000" w:rsidP="00000000" w:rsidRDefault="00000000" w:rsidRPr="00000000" w14:paraId="0000002A">
      <w:pPr>
        <w:pStyle w:val="Subtitle"/>
        <w:numPr>
          <w:ilvl w:val="1"/>
          <w:numId w:val="5"/>
        </w:numPr>
        <w:ind w:left="144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Catch per Unit Effort (CPUE) data (the amount of scallops caught for a given amount of fishing effort, such as pounds caught per hour of dredging). A declining CPUE strongly suggests population decline, even if regulations haven't changed.</w:t>
      </w:r>
    </w:p>
    <w:p w:rsidR="00000000" w:rsidDel="00000000" w:rsidP="00000000" w:rsidRDefault="00000000" w:rsidRPr="00000000" w14:paraId="0000002B">
      <w:pPr>
        <w:pStyle w:val="Subtitle"/>
        <w:numPr>
          <w:ilvl w:val="1"/>
          <w:numId w:val="5"/>
        </w:numPr>
        <w:ind w:left="144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Information on fishing effort (e.g., number of boats fishing, total hours spent fishing).</w:t>
      </w:r>
    </w:p>
    <w:p w:rsidR="00000000" w:rsidDel="00000000" w:rsidP="00000000" w:rsidRDefault="00000000" w:rsidRPr="00000000" w14:paraId="0000002C">
      <w:pPr>
        <w:pStyle w:val="Subtitle"/>
        <w:numPr>
          <w:ilvl w:val="1"/>
          <w:numId w:val="5"/>
        </w:numPr>
        <w:ind w:left="144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Data on the size or age distribution of the harvested scallops (a population in decline might have fewer larger, older scallops).</w:t>
      </w:r>
    </w:p>
    <w:p w:rsidR="00000000" w:rsidDel="00000000" w:rsidP="00000000" w:rsidRDefault="00000000" w:rsidRPr="00000000" w14:paraId="0000002D">
      <w:pPr>
        <w:pStyle w:val="Subtitle"/>
        <w:numPr>
          <w:ilvl w:val="1"/>
          <w:numId w:val="5"/>
        </w:numPr>
        <w:ind w:left="144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Environmental data (water quality, pH, temperature, presence of disease) to see if external factors are stressing the population.</w:t>
      </w:r>
    </w:p>
    <w:p w:rsidR="00000000" w:rsidDel="00000000" w:rsidP="00000000" w:rsidRDefault="00000000" w:rsidRPr="00000000" w14:paraId="0000002E">
      <w:pPr>
        <w:pStyle w:val="Subtitle"/>
        <w:spacing w:before="0" w:lineRule="auto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Subtitle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Thinking deeply about the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Subtitle"/>
        <w:spacing w:before="0" w:lineRule="auto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Subtitle"/>
        <w:numPr>
          <w:ilvl w:val="0"/>
          <w:numId w:val="3"/>
        </w:numPr>
        <w:ind w:left="72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Think about what you just watched. Develop 5 pertinent questions about the scallop die-off that could help you discover:</w:t>
      </w:r>
    </w:p>
    <w:p w:rsidR="00000000" w:rsidDel="00000000" w:rsidP="00000000" w:rsidRDefault="00000000" w:rsidRPr="00000000" w14:paraId="00000032">
      <w:pPr>
        <w:pStyle w:val="Subtitle"/>
        <w:numPr>
          <w:ilvl w:val="1"/>
          <w:numId w:val="2"/>
        </w:numPr>
        <w:ind w:left="144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The cause of the die-off and how to prevent it from recurring</w:t>
      </w:r>
    </w:p>
    <w:p w:rsidR="00000000" w:rsidDel="00000000" w:rsidP="00000000" w:rsidRDefault="00000000" w:rsidRPr="00000000" w14:paraId="00000033">
      <w:pPr>
        <w:pStyle w:val="Subtitle"/>
        <w:numPr>
          <w:ilvl w:val="1"/>
          <w:numId w:val="2"/>
        </w:numPr>
        <w:ind w:left="144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The effects of the die-off on the surrounding ecosystem</w:t>
      </w:r>
    </w:p>
    <w:p w:rsidR="00000000" w:rsidDel="00000000" w:rsidP="00000000" w:rsidRDefault="00000000" w:rsidRPr="00000000" w14:paraId="00000034">
      <w:pPr>
        <w:pStyle w:val="Subtitle"/>
        <w:spacing w:before="0" w:lineRule="auto"/>
        <w:ind w:left="72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Subtitle"/>
        <w:ind w:left="720" w:hanging="36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Sample Answer (Student questions should be specific and focus on potential variables):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Subtitle"/>
        <w:spacing w:before="0" w:lineRule="auto"/>
        <w:ind w:left="72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Subtitle"/>
        <w:numPr>
          <w:ilvl w:val="1"/>
          <w:numId w:val="1"/>
        </w:numPr>
        <w:ind w:left="1440" w:hanging="360"/>
        <w:rPr>
          <w:rFonts w:ascii="Economica" w:cs="Economica" w:eastAsia="Economica" w:hAnsi="Economica"/>
          <w:b w:val="0"/>
          <w:bCs w:val="0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Water Quality/Cause: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Was there a significant change in water temperature, salinity, or dissolved oxygen levels immediately before or during the die-off event?</w:t>
      </w:r>
    </w:p>
    <w:p w:rsidR="00000000" w:rsidDel="00000000" w:rsidP="00000000" w:rsidRDefault="00000000" w:rsidRPr="00000000" w14:paraId="00000038">
      <w:pPr>
        <w:pStyle w:val="Subtitle"/>
        <w:numPr>
          <w:ilvl w:val="1"/>
          <w:numId w:val="1"/>
        </w:numPr>
        <w:ind w:left="1440" w:hanging="360"/>
        <w:rPr>
          <w:rFonts w:ascii="Economica" w:cs="Economica" w:eastAsia="Economica" w:hAnsi="Economica"/>
          <w:b w:val="0"/>
          <w:bCs w:val="0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Toxins/Cause: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Was a harmful algal bloom (red tide) present, or were elevated levels of pollutants (e.g., pesticides, nitrogen) detected in the bay waters during that time?</w:t>
      </w:r>
    </w:p>
    <w:p w:rsidR="00000000" w:rsidDel="00000000" w:rsidP="00000000" w:rsidRDefault="00000000" w:rsidRPr="00000000" w14:paraId="00000039">
      <w:pPr>
        <w:pStyle w:val="Subtitle"/>
        <w:numPr>
          <w:ilvl w:val="1"/>
          <w:numId w:val="1"/>
        </w:numPr>
        <w:ind w:left="1440" w:hanging="360"/>
        <w:rPr>
          <w:rFonts w:ascii="Economica" w:cs="Economica" w:eastAsia="Economica" w:hAnsi="Economica"/>
          <w:b w:val="0"/>
          <w:bCs w:val="0"/>
          <w:color w:val="000000"/>
          <w:sz w:val="22"/>
          <w:szCs w:val="22"/>
        </w:rPr>
      </w:pPr>
      <w:bookmarkStart w:colFirst="0" w:colLast="0" w:name="_tb0pswljnfq9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Disease/Cause: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Did pathological examination of the dead or dying scallops reveal the presence of a specific pathogen, parasite, or disease?</w:t>
      </w:r>
    </w:p>
    <w:p w:rsidR="00000000" w:rsidDel="00000000" w:rsidP="00000000" w:rsidRDefault="00000000" w:rsidRPr="00000000" w14:paraId="0000003A">
      <w:pPr>
        <w:pStyle w:val="Subtitle"/>
        <w:numPr>
          <w:ilvl w:val="1"/>
          <w:numId w:val="1"/>
        </w:numPr>
        <w:ind w:left="1440" w:hanging="360"/>
        <w:rPr>
          <w:rFonts w:ascii="Economica" w:cs="Economica" w:eastAsia="Economica" w:hAnsi="Economica"/>
          <w:b w:val="0"/>
          <w:bCs w:val="0"/>
          <w:color w:val="000000"/>
          <w:sz w:val="22"/>
          <w:szCs w:val="22"/>
        </w:rPr>
      </w:pPr>
      <w:bookmarkStart w:colFirst="0" w:colLast="0" w:name="_axl9ga1qxkmj" w:id="8"/>
      <w:bookmarkEnd w:id="8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Ecosystem Effect: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How has the decline in scallops (a filter feeder) affected the water clarity, phytoplankton levels, and overall health of the eelgrass beds in the area?</w:t>
      </w:r>
    </w:p>
    <w:p w:rsidR="00000000" w:rsidDel="00000000" w:rsidP="00000000" w:rsidRDefault="00000000" w:rsidRPr="00000000" w14:paraId="0000003B">
      <w:pPr>
        <w:pStyle w:val="Subtitle"/>
        <w:numPr>
          <w:ilvl w:val="1"/>
          <w:numId w:val="1"/>
        </w:numPr>
        <w:ind w:left="1440" w:hanging="360"/>
        <w:rPr>
          <w:rFonts w:ascii="Economica" w:cs="Economica" w:eastAsia="Economica" w:hAnsi="Economica"/>
          <w:b w:val="0"/>
          <w:bCs w:val="0"/>
          <w:color w:val="000000"/>
          <w:sz w:val="22"/>
          <w:szCs w:val="22"/>
        </w:rPr>
      </w:pPr>
      <w:bookmarkStart w:colFirst="0" w:colLast="0" w:name="_crr5hpekjsku" w:id="9"/>
      <w:bookmarkEnd w:id="9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Prevention/Recovery: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Are there other populations of shellfish (clams, oysters) or other animals (crabs, fish) showing signs of stress or decline that could indicate a larger environmental problem that needs to be addressed to prevent future die-offs?</w:t>
      </w:r>
    </w:p>
    <w:sectPr>
      <w:headerReference r:id="rId8" w:type="default"/>
      <w:headerReference r:id="rId9" w:type="first"/>
      <w:footerReference r:id="rId10" w:type="first"/>
      <w:footerReference r:id="rId11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Times New Roman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4" name="image2.png"/>
          <a:graphic>
            <a:graphicData uri="http://schemas.openxmlformats.org/drawingml/2006/picture">
              <pic:pic>
                <pic:nvPicPr>
                  <pic:cNvPr descr="footer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before="0" w:line="276" w:lineRule="auto"/>
      <w:jc w:val="center"/>
      <w:rPr>
        <w:rFonts w:ascii="Economica" w:cs="Economica" w:eastAsia="Economica" w:hAnsi="Economica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600200" cy="506730"/>
          <wp:effectExtent b="0" l="0" r="0" t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506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ab/>
      <w:tab/>
      <w:tab/>
      <w:tab/>
    </w:r>
    <w:r w:rsidDel="00000000" w:rsidR="00000000" w:rsidRPr="00000000">
      <w:rPr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rtl w:val="0"/>
      </w:rPr>
      <w:tab/>
      <w:tab/>
      <w:tab/>
      <w:tab/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076325" cy="545213"/>
          <wp:effectExtent b="0" l="0" r="0" t="0"/>
          <wp:docPr id="2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545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>
        <w:rFonts w:ascii="Economica" w:cs="Economica" w:eastAsia="Economica" w:hAnsi="Economica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1" name="image2.png"/>
          <a:graphic>
            <a:graphicData uri="http://schemas.openxmlformats.org/drawingml/2006/picture">
              <pic:pic>
                <pic:nvPicPr>
                  <pic:cNvPr descr="footer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before="0" w:line="276" w:lineRule="auto"/>
      <w:rPr/>
    </w:pPr>
    <w:hyperlink r:id="rId2"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sz w:val="20"/>
          <w:szCs w:val="20"/>
          <w:u w:val="single"/>
          <w:rtl w:val="0"/>
        </w:rPr>
        <w:t xml:space="preserve">This Lab is adapted from a lesson plan created by NJ SeaGrant</w:t>
      </w:r>
    </w:hyperlink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en"/>
      </w:rPr>
    </w:rPrDefault>
    <w:pPrDefault>
      <w:pPr>
        <w:spacing w:before="20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ind w:left="-15" w:firstLine="0"/>
    </w:pPr>
    <w:rPr>
      <w:b w:val="1"/>
      <w:bCs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b w:val="1"/>
      <w:bCs w:val="1"/>
      <w:sz w:val="60"/>
      <w:szCs w:val="60"/>
    </w:rPr>
  </w:style>
  <w:style w:type="paragraph" w:styleId="Subtitle">
    <w:name w:val="Subtitle"/>
    <w:basedOn w:val="Normal"/>
    <w:next w:val="Normal"/>
    <w:pPr>
      <w:pageBreakBefore w:val="0"/>
      <w:spacing w:line="240" w:lineRule="auto"/>
    </w:pPr>
    <w:rPr>
      <w:rFonts w:ascii="Economica" w:cs="Economica" w:eastAsia="Economica" w:hAnsi="Economica"/>
      <w:color w:val="666666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5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njseagrant.org/wp-content/uploads/2014/02/Ocean-Acidif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